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96A3F7" w14:textId="77777777" w:rsidR="00915943" w:rsidRDefault="00915943" w:rsidP="00915943">
      <w:pPr>
        <w:shd w:val="clear" w:color="auto" w:fill="FFFFFF"/>
        <w:spacing w:after="0" w:line="240" w:lineRule="auto"/>
        <w:ind w:hanging="425"/>
        <w:jc w:val="center"/>
        <w:rPr>
          <w:rFonts w:ascii="Arial" w:hAnsi="Arial" w:cs="Arial"/>
          <w:b/>
          <w:i/>
          <w:iCs/>
          <w:color w:val="000000"/>
          <w:sz w:val="40"/>
          <w:szCs w:val="40"/>
        </w:rPr>
      </w:pPr>
    </w:p>
    <w:p w14:paraId="45645DBD" w14:textId="1F873205" w:rsidR="00A818F8" w:rsidRPr="00023F6C" w:rsidRDefault="00081F6D" w:rsidP="00915943">
      <w:pPr>
        <w:shd w:val="clear" w:color="auto" w:fill="FFFFFF"/>
        <w:spacing w:after="0" w:line="240" w:lineRule="auto"/>
        <w:ind w:hanging="425"/>
        <w:jc w:val="center"/>
        <w:rPr>
          <w:rFonts w:ascii="Arial" w:hAnsi="Arial" w:cs="Arial"/>
          <w:b/>
          <w:color w:val="000000"/>
          <w:sz w:val="40"/>
          <w:szCs w:val="40"/>
        </w:rPr>
      </w:pPr>
      <w:proofErr w:type="spellStart"/>
      <w:r w:rsidRPr="00023F6C">
        <w:rPr>
          <w:rFonts w:ascii="Arial" w:hAnsi="Arial" w:cs="Arial"/>
          <w:b/>
          <w:i/>
          <w:iCs/>
          <w:color w:val="000000"/>
          <w:sz w:val="40"/>
          <w:szCs w:val="40"/>
        </w:rPr>
        <w:t>Syllabus</w:t>
      </w:r>
      <w:proofErr w:type="spellEnd"/>
      <w:r w:rsidRPr="00023F6C">
        <w:rPr>
          <w:rFonts w:ascii="Arial" w:hAnsi="Arial" w:cs="Arial"/>
          <w:b/>
          <w:color w:val="000000"/>
          <w:sz w:val="40"/>
          <w:szCs w:val="40"/>
        </w:rPr>
        <w:t xml:space="preserve"> </w:t>
      </w:r>
      <w:r w:rsidRPr="00023F6C">
        <w:rPr>
          <w:rFonts w:ascii="Arial" w:hAnsi="Arial" w:cs="Arial"/>
          <w:bCs/>
          <w:color w:val="000000"/>
          <w:sz w:val="40"/>
          <w:szCs w:val="40"/>
        </w:rPr>
        <w:t>delle conoscenze richieste TOLC-</w:t>
      </w:r>
      <w:r w:rsidR="00E24A7C">
        <w:rPr>
          <w:rFonts w:ascii="Arial" w:hAnsi="Arial" w:cs="Arial"/>
          <w:bCs/>
          <w:color w:val="000000"/>
          <w:sz w:val="40"/>
          <w:szCs w:val="40"/>
        </w:rPr>
        <w:t>S</w:t>
      </w:r>
      <w:r w:rsidR="008F4F3D">
        <w:rPr>
          <w:rFonts w:ascii="Arial" w:hAnsi="Arial" w:cs="Arial"/>
          <w:bCs/>
          <w:color w:val="000000"/>
          <w:sz w:val="40"/>
          <w:szCs w:val="40"/>
        </w:rPr>
        <w:t xml:space="preserve"> </w:t>
      </w:r>
      <w:r w:rsidR="00AE44B0">
        <w:rPr>
          <w:rFonts w:ascii="Arial" w:hAnsi="Arial" w:cs="Arial"/>
          <w:bCs/>
          <w:color w:val="000000"/>
          <w:sz w:val="40"/>
          <w:szCs w:val="40"/>
        </w:rPr>
        <w:t>SCIENZE DELLA TERRA</w:t>
      </w:r>
    </w:p>
    <w:p w14:paraId="62BAAEA7" w14:textId="3491EB7A" w:rsidR="00081F6D" w:rsidRDefault="00081F6D" w:rsidP="00915943">
      <w:pPr>
        <w:shd w:val="clear" w:color="auto" w:fill="FFFFFF"/>
        <w:spacing w:after="0" w:line="240" w:lineRule="auto"/>
        <w:ind w:hanging="425"/>
        <w:jc w:val="both"/>
        <w:rPr>
          <w:color w:val="000000"/>
          <w:sz w:val="24"/>
          <w:szCs w:val="24"/>
        </w:rPr>
      </w:pPr>
    </w:p>
    <w:p w14:paraId="5D03673C" w14:textId="77777777" w:rsidR="00681E41" w:rsidRDefault="00681E41" w:rsidP="00915943">
      <w:pPr>
        <w:shd w:val="clear" w:color="auto" w:fill="FFFFFF"/>
        <w:spacing w:after="0" w:line="240" w:lineRule="auto"/>
        <w:ind w:hanging="425"/>
        <w:jc w:val="both"/>
        <w:rPr>
          <w:color w:val="000000"/>
          <w:sz w:val="24"/>
          <w:szCs w:val="24"/>
        </w:rPr>
      </w:pPr>
    </w:p>
    <w:p w14:paraId="02E1F46C" w14:textId="562E88C9" w:rsidR="00AE44B0" w:rsidRDefault="00AE44B0" w:rsidP="00915943">
      <w:pPr>
        <w:widowControl w:val="0"/>
        <w:pBdr>
          <w:top w:val="nil"/>
          <w:left w:val="nil"/>
          <w:bottom w:val="nil"/>
          <w:right w:val="nil"/>
          <w:between w:val="nil"/>
        </w:pBdr>
        <w:spacing w:after="0" w:line="240" w:lineRule="auto"/>
        <w:ind w:left="426" w:hanging="425"/>
        <w:jc w:val="both"/>
      </w:pPr>
      <w:r>
        <w:rPr>
          <w:color w:val="000000"/>
        </w:rPr>
        <w:t>Il modulo di Scienze della Terra</w:t>
      </w:r>
      <w:r>
        <w:rPr>
          <w:i/>
          <w:color w:val="000000"/>
        </w:rPr>
        <w:t xml:space="preserve"> </w:t>
      </w:r>
      <w:r>
        <w:rPr>
          <w:color w:val="000000"/>
        </w:rPr>
        <w:t xml:space="preserve">del TOLC-S </w:t>
      </w:r>
      <w:r>
        <w:t xml:space="preserve">verifica gli elementi essenziali di conoscenza che sono richiesti per iniziare lo studio a livello universitario dei diversi ambiti delle Scienze della Terra. Il presente </w:t>
      </w:r>
      <w:proofErr w:type="spellStart"/>
      <w:r>
        <w:t>syllabus</w:t>
      </w:r>
      <w:proofErr w:type="spellEnd"/>
      <w:r>
        <w:t xml:space="preserve"> raggruppa tali conoscenze in </w:t>
      </w:r>
      <w:proofErr w:type="gramStart"/>
      <w:r>
        <w:rPr>
          <w:color w:val="000000"/>
        </w:rPr>
        <w:t>9</w:t>
      </w:r>
      <w:proofErr w:type="gramEnd"/>
      <w:r>
        <w:rPr>
          <w:color w:val="000000"/>
        </w:rPr>
        <w:t xml:space="preserve"> nuclei tematici che includono argomenti </w:t>
      </w:r>
      <w:r>
        <w:t xml:space="preserve">coerenti </w:t>
      </w:r>
      <w:r>
        <w:rPr>
          <w:color w:val="000000"/>
        </w:rPr>
        <w:t xml:space="preserve">con le Indicazioni Nazionali </w:t>
      </w:r>
      <w:r>
        <w:t>per le scuole secondarie di secondo grado</w:t>
      </w:r>
      <w:r>
        <w:rPr>
          <w:color w:val="000000"/>
        </w:rPr>
        <w:t xml:space="preserve">. </w:t>
      </w:r>
      <w:r>
        <w:t xml:space="preserve">Ogni nucleo tematico è provvisto di una breve premessa che indica le conoscenze e le abilità richieste per rispondere ai quesiti. </w:t>
      </w:r>
    </w:p>
    <w:p w14:paraId="3013A5FD" w14:textId="795EC5C4" w:rsidR="00AE44B0" w:rsidRDefault="00AE44B0" w:rsidP="00915943">
      <w:pPr>
        <w:widowControl w:val="0"/>
        <w:pBdr>
          <w:top w:val="nil"/>
          <w:left w:val="nil"/>
          <w:bottom w:val="nil"/>
          <w:right w:val="nil"/>
          <w:between w:val="nil"/>
        </w:pBdr>
        <w:spacing w:after="0" w:line="240" w:lineRule="auto"/>
        <w:ind w:left="425"/>
        <w:jc w:val="both"/>
      </w:pPr>
      <w:r>
        <w:t>Una più ampia illustrazione degli argomenti, corredata da diversi esempi di quesiti, si trova nel</w:t>
      </w:r>
      <w:r w:rsidR="00915943">
        <w:t xml:space="preserve"> </w:t>
      </w:r>
      <w:r>
        <w:t>Quadro di Riferimento per le Scienze della Terra presente sul sito del Progetto Orientazione</w:t>
      </w:r>
      <w:hyperlink r:id="rId8">
        <w:r>
          <w:t xml:space="preserve"> </w:t>
        </w:r>
      </w:hyperlink>
      <w:hyperlink r:id="rId9">
        <w:r>
          <w:rPr>
            <w:color w:val="0000FF"/>
            <w:u w:val="single"/>
          </w:rPr>
          <w:t>https://www.orientazione.it/</w:t>
        </w:r>
      </w:hyperlink>
      <w:r>
        <w:t xml:space="preserve"> .</w:t>
      </w:r>
    </w:p>
    <w:p w14:paraId="3C74DC78" w14:textId="4E1CEC68" w:rsidR="00A818F8" w:rsidRDefault="00A818F8" w:rsidP="00915943">
      <w:pPr>
        <w:spacing w:after="0" w:line="240" w:lineRule="auto"/>
        <w:ind w:left="454" w:hanging="425"/>
        <w:jc w:val="both"/>
        <w:rPr>
          <w:b/>
          <w:color w:val="000000"/>
        </w:rPr>
      </w:pPr>
    </w:p>
    <w:p w14:paraId="46A63C08" w14:textId="77777777" w:rsidR="00915943" w:rsidRPr="00081F6D" w:rsidRDefault="00915943" w:rsidP="00915943">
      <w:pPr>
        <w:spacing w:after="0" w:line="240" w:lineRule="auto"/>
        <w:ind w:left="454" w:hanging="425"/>
        <w:jc w:val="both"/>
        <w:rPr>
          <w:b/>
          <w:color w:val="000000"/>
        </w:rPr>
      </w:pPr>
    </w:p>
    <w:p w14:paraId="7611601A" w14:textId="49E98A4C" w:rsidR="00844DF7" w:rsidRPr="00081F6D" w:rsidRDefault="00AE44B0" w:rsidP="00915943">
      <w:pPr>
        <w:shd w:val="clear" w:color="auto" w:fill="FFFFFF"/>
        <w:spacing w:after="0" w:line="240" w:lineRule="auto"/>
        <w:jc w:val="both"/>
        <w:rPr>
          <w:b/>
          <w:color w:val="000000"/>
        </w:rPr>
      </w:pPr>
      <w:r>
        <w:rPr>
          <w:b/>
          <w:color w:val="000000"/>
        </w:rPr>
        <w:t>La terra nello spazio</w:t>
      </w:r>
    </w:p>
    <w:p w14:paraId="29CC7F23" w14:textId="77777777" w:rsidR="00512546" w:rsidRPr="00D46080" w:rsidRDefault="00512546" w:rsidP="00915943">
      <w:pPr>
        <w:widowControl w:val="0"/>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riguarda le conoscenze di base sull’Universo e sul Sistema Solare. Nei quesiti proposti sono verificate le conoscenze sui principali moti della Terra, necessarie per orientarsi durante il giorno e la notte, per comprendere alcuni dei fenomeni fondamentali osservabili nel nostro pianeta, quali l’alternanza del giorno e della notte, l’alternanza delle stagioni e, a scala temporale maggiore, i grandi cambiamenti climatici.</w:t>
      </w:r>
    </w:p>
    <w:p w14:paraId="78FEC6C7" w14:textId="77777777" w:rsidR="00844DF7" w:rsidRPr="00081F6D" w:rsidRDefault="00844DF7" w:rsidP="00915943">
      <w:pPr>
        <w:shd w:val="clear" w:color="auto" w:fill="FFFFFF"/>
        <w:spacing w:after="0" w:line="240" w:lineRule="auto"/>
        <w:ind w:hanging="425"/>
        <w:jc w:val="both"/>
        <w:rPr>
          <w:i/>
          <w:color w:val="000000"/>
        </w:rPr>
      </w:pPr>
    </w:p>
    <w:p w14:paraId="475E317E" w14:textId="77777777" w:rsidR="00512546" w:rsidRDefault="00512546" w:rsidP="00915943">
      <w:pPr>
        <w:numPr>
          <w:ilvl w:val="0"/>
          <w:numId w:val="13"/>
        </w:numPr>
        <w:pBdr>
          <w:top w:val="nil"/>
          <w:left w:val="nil"/>
          <w:bottom w:val="nil"/>
          <w:right w:val="nil"/>
          <w:between w:val="nil"/>
        </w:pBdr>
        <w:shd w:val="clear" w:color="auto" w:fill="FFFFFF"/>
        <w:spacing w:after="0" w:line="240" w:lineRule="auto"/>
        <w:ind w:left="454" w:hanging="425"/>
        <w:jc w:val="both"/>
        <w:rPr>
          <w:color w:val="000000"/>
        </w:rPr>
      </w:pPr>
      <w:r>
        <w:rPr>
          <w:color w:val="000000"/>
        </w:rPr>
        <w:t>L’Universo e il Sistema Solare</w:t>
      </w:r>
    </w:p>
    <w:p w14:paraId="2FEAE824" w14:textId="77777777" w:rsidR="00512546" w:rsidRDefault="00512546" w:rsidP="00915943">
      <w:pPr>
        <w:numPr>
          <w:ilvl w:val="0"/>
          <w:numId w:val="13"/>
        </w:numPr>
        <w:pBdr>
          <w:top w:val="nil"/>
          <w:left w:val="nil"/>
          <w:bottom w:val="nil"/>
          <w:right w:val="nil"/>
          <w:between w:val="nil"/>
        </w:pBdr>
        <w:shd w:val="clear" w:color="auto" w:fill="FFFFFF"/>
        <w:spacing w:after="0" w:line="240" w:lineRule="auto"/>
        <w:ind w:left="454" w:hanging="425"/>
        <w:jc w:val="both"/>
        <w:rPr>
          <w:color w:val="000000"/>
        </w:rPr>
      </w:pPr>
      <w:r w:rsidRPr="00512546">
        <w:rPr>
          <w:color w:val="000000"/>
        </w:rPr>
        <w:t xml:space="preserve">I moti principali del pianeta Terra e loro conseguenze </w:t>
      </w:r>
      <w:r w:rsidR="00844DF7" w:rsidRPr="00512546">
        <w:rPr>
          <w:color w:val="000000"/>
        </w:rPr>
        <w:t xml:space="preserve"> </w:t>
      </w:r>
    </w:p>
    <w:p w14:paraId="290D15FD" w14:textId="29A26FC1" w:rsidR="00844DF7" w:rsidRPr="00512546" w:rsidRDefault="00512546" w:rsidP="00915943">
      <w:pPr>
        <w:numPr>
          <w:ilvl w:val="0"/>
          <w:numId w:val="13"/>
        </w:numPr>
        <w:pBdr>
          <w:top w:val="nil"/>
          <w:left w:val="nil"/>
          <w:bottom w:val="nil"/>
          <w:right w:val="nil"/>
          <w:between w:val="nil"/>
        </w:pBdr>
        <w:shd w:val="clear" w:color="auto" w:fill="FFFFFF"/>
        <w:spacing w:after="0" w:line="240" w:lineRule="auto"/>
        <w:ind w:left="454" w:hanging="425"/>
        <w:jc w:val="both"/>
        <w:rPr>
          <w:color w:val="000000"/>
        </w:rPr>
      </w:pPr>
      <w:r w:rsidRPr="00512546">
        <w:rPr>
          <w:color w:val="000000"/>
        </w:rPr>
        <w:t>Le distanze astronomiche, l’orientamento nello spazio e la misura del tempo</w:t>
      </w:r>
    </w:p>
    <w:p w14:paraId="2AE6D63E" w14:textId="77777777" w:rsidR="00844DF7" w:rsidRPr="00081F6D" w:rsidRDefault="00844DF7" w:rsidP="00915943">
      <w:pPr>
        <w:shd w:val="clear" w:color="auto" w:fill="FFFFFF"/>
        <w:spacing w:after="0" w:line="240" w:lineRule="auto"/>
        <w:ind w:hanging="425"/>
        <w:jc w:val="both"/>
        <w:rPr>
          <w:b/>
          <w:color w:val="000000"/>
        </w:rPr>
      </w:pPr>
    </w:p>
    <w:p w14:paraId="7F6C6A75" w14:textId="77777777" w:rsidR="00844DF7" w:rsidRPr="00081F6D" w:rsidRDefault="00844DF7" w:rsidP="00915943">
      <w:pPr>
        <w:shd w:val="clear" w:color="auto" w:fill="FFFFFF"/>
        <w:spacing w:after="0" w:line="240" w:lineRule="auto"/>
        <w:ind w:hanging="425"/>
        <w:jc w:val="both"/>
        <w:rPr>
          <w:b/>
          <w:color w:val="000000"/>
        </w:rPr>
      </w:pPr>
    </w:p>
    <w:p w14:paraId="3EFFF103" w14:textId="4E5387D2" w:rsidR="00844DF7" w:rsidRPr="00081F6D" w:rsidRDefault="00663D79" w:rsidP="00915943">
      <w:pPr>
        <w:shd w:val="clear" w:color="auto" w:fill="FFFFFF"/>
        <w:spacing w:after="0" w:line="240" w:lineRule="auto"/>
        <w:jc w:val="both"/>
        <w:rPr>
          <w:b/>
          <w:color w:val="000000"/>
        </w:rPr>
      </w:pPr>
      <w:r>
        <w:rPr>
          <w:b/>
          <w:color w:val="000000"/>
        </w:rPr>
        <w:t>La struttura a ‘sfere’ del Sistema Terra</w:t>
      </w:r>
    </w:p>
    <w:p w14:paraId="053F7E80" w14:textId="77777777" w:rsidR="0053678C" w:rsidRPr="00D46080" w:rsidRDefault="0053678C"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riguarda la struttura del pianeta Terra. Per rispondere alle domande di tale nucleo è necessario conoscere come è fatto il pianeta Terra e comprendere che la Terra non è un semplice aggregato statico di materiali diversi, ma è un sistema dinamico integrato di componenti (nucleo, mantello, crosta, idrosfera, atmosfera, biosfera), ciascuna con le proprie individualità che interagiscono strettamente tra loro attraverso una complessa serie di processi fisici, chimici e biologici.</w:t>
      </w:r>
    </w:p>
    <w:p w14:paraId="0B7A6108" w14:textId="77777777" w:rsidR="00844DF7" w:rsidRPr="00081F6D" w:rsidRDefault="00844DF7" w:rsidP="00915943">
      <w:pPr>
        <w:shd w:val="clear" w:color="auto" w:fill="FFFFFF"/>
        <w:spacing w:after="0" w:line="240" w:lineRule="auto"/>
        <w:ind w:hanging="425"/>
        <w:jc w:val="both"/>
        <w:rPr>
          <w:i/>
          <w:color w:val="000000"/>
        </w:rPr>
      </w:pPr>
    </w:p>
    <w:p w14:paraId="38F407F8" w14:textId="77777777" w:rsidR="0053678C" w:rsidRDefault="00844DF7" w:rsidP="00915943">
      <w:pPr>
        <w:numPr>
          <w:ilvl w:val="0"/>
          <w:numId w:val="15"/>
        </w:numPr>
        <w:pBdr>
          <w:top w:val="nil"/>
          <w:left w:val="nil"/>
          <w:bottom w:val="nil"/>
          <w:right w:val="nil"/>
          <w:between w:val="nil"/>
        </w:pBdr>
        <w:shd w:val="clear" w:color="auto" w:fill="FFFFFF"/>
        <w:spacing w:after="0" w:line="240" w:lineRule="auto"/>
        <w:ind w:left="454" w:hanging="425"/>
        <w:contextualSpacing/>
        <w:jc w:val="both"/>
        <w:rPr>
          <w:color w:val="000000"/>
        </w:rPr>
      </w:pPr>
      <w:r w:rsidRPr="00081F6D">
        <w:rPr>
          <w:color w:val="000000"/>
        </w:rPr>
        <w:t xml:space="preserve">Struttura </w:t>
      </w:r>
      <w:r w:rsidR="0053678C" w:rsidRPr="0053678C">
        <w:rPr>
          <w:color w:val="000000"/>
        </w:rPr>
        <w:t>e composizione di nucleo, mantello e crosta</w:t>
      </w:r>
    </w:p>
    <w:p w14:paraId="4FA15C17" w14:textId="77777777" w:rsidR="0053678C" w:rsidRDefault="0053678C" w:rsidP="00915943">
      <w:pPr>
        <w:numPr>
          <w:ilvl w:val="0"/>
          <w:numId w:val="15"/>
        </w:numPr>
        <w:pBdr>
          <w:top w:val="nil"/>
          <w:left w:val="nil"/>
          <w:bottom w:val="nil"/>
          <w:right w:val="nil"/>
          <w:between w:val="nil"/>
        </w:pBdr>
        <w:shd w:val="clear" w:color="auto" w:fill="FFFFFF"/>
        <w:spacing w:after="0" w:line="240" w:lineRule="auto"/>
        <w:ind w:left="454" w:hanging="425"/>
        <w:contextualSpacing/>
        <w:jc w:val="both"/>
        <w:rPr>
          <w:color w:val="000000"/>
        </w:rPr>
      </w:pPr>
      <w:r>
        <w:rPr>
          <w:color w:val="000000"/>
        </w:rPr>
        <w:t>I</w:t>
      </w:r>
      <w:r w:rsidRPr="0053678C">
        <w:rPr>
          <w:color w:val="000000"/>
        </w:rPr>
        <w:t>drosfera, sue dinamiche e ciclo dell'acqua</w:t>
      </w:r>
      <w:r>
        <w:rPr>
          <w:color w:val="000000"/>
        </w:rPr>
        <w:t xml:space="preserve"> </w:t>
      </w:r>
    </w:p>
    <w:p w14:paraId="31B52BF6" w14:textId="776A99F6" w:rsidR="0053678C" w:rsidRPr="0053678C" w:rsidRDefault="0053678C" w:rsidP="00915943">
      <w:pPr>
        <w:numPr>
          <w:ilvl w:val="0"/>
          <w:numId w:val="15"/>
        </w:numPr>
        <w:pBdr>
          <w:top w:val="nil"/>
          <w:left w:val="nil"/>
          <w:bottom w:val="nil"/>
          <w:right w:val="nil"/>
          <w:between w:val="nil"/>
        </w:pBdr>
        <w:shd w:val="clear" w:color="auto" w:fill="FFFFFF"/>
        <w:spacing w:after="0" w:line="240" w:lineRule="auto"/>
        <w:ind w:left="454" w:hanging="425"/>
        <w:contextualSpacing/>
        <w:jc w:val="both"/>
        <w:rPr>
          <w:color w:val="000000"/>
        </w:rPr>
      </w:pPr>
      <w:r w:rsidRPr="0053678C">
        <w:rPr>
          <w:color w:val="000000"/>
        </w:rPr>
        <w:t>Struttura</w:t>
      </w:r>
      <w:r>
        <w:t xml:space="preserve">, </w:t>
      </w:r>
      <w:r w:rsidRPr="0053678C">
        <w:rPr>
          <w:color w:val="000000"/>
        </w:rPr>
        <w:t>composizione e dinamica dell’atmosfera</w:t>
      </w:r>
    </w:p>
    <w:p w14:paraId="4DE401F0" w14:textId="3E3200E3" w:rsidR="00844DF7" w:rsidRPr="00081F6D" w:rsidRDefault="00844DF7" w:rsidP="00915943">
      <w:pPr>
        <w:pBdr>
          <w:top w:val="nil"/>
          <w:left w:val="nil"/>
          <w:bottom w:val="nil"/>
          <w:right w:val="nil"/>
          <w:between w:val="nil"/>
        </w:pBdr>
        <w:shd w:val="clear" w:color="auto" w:fill="FFFFFF"/>
        <w:spacing w:after="0" w:line="240" w:lineRule="auto"/>
        <w:ind w:hanging="425"/>
        <w:jc w:val="both"/>
        <w:rPr>
          <w:color w:val="000000"/>
        </w:rPr>
      </w:pPr>
    </w:p>
    <w:p w14:paraId="1F58E952" w14:textId="77777777" w:rsidR="00844DF7" w:rsidRPr="00081F6D" w:rsidRDefault="00844DF7" w:rsidP="00915943">
      <w:pPr>
        <w:pBdr>
          <w:top w:val="nil"/>
          <w:left w:val="nil"/>
          <w:bottom w:val="nil"/>
          <w:right w:val="nil"/>
          <w:between w:val="nil"/>
        </w:pBdr>
        <w:shd w:val="clear" w:color="auto" w:fill="FFFFFF"/>
        <w:spacing w:after="0" w:line="240" w:lineRule="auto"/>
        <w:ind w:hanging="425"/>
        <w:jc w:val="both"/>
        <w:rPr>
          <w:color w:val="000000"/>
        </w:rPr>
      </w:pPr>
    </w:p>
    <w:p w14:paraId="14C0A977" w14:textId="3A321E8D" w:rsidR="00844DF7" w:rsidRPr="00081F6D" w:rsidRDefault="0053678C" w:rsidP="00915943">
      <w:pPr>
        <w:shd w:val="clear" w:color="auto" w:fill="FFFFFF"/>
        <w:spacing w:after="0" w:line="240" w:lineRule="auto"/>
        <w:jc w:val="both"/>
        <w:rPr>
          <w:color w:val="000000"/>
        </w:rPr>
      </w:pPr>
      <w:r>
        <w:rPr>
          <w:b/>
          <w:color w:val="000000"/>
        </w:rPr>
        <w:t>La tettonica delle placche</w:t>
      </w:r>
      <w:r w:rsidR="00844DF7" w:rsidRPr="00081F6D">
        <w:rPr>
          <w:color w:val="000000"/>
        </w:rPr>
        <w:t> </w:t>
      </w:r>
    </w:p>
    <w:p w14:paraId="16BB6262" w14:textId="77777777" w:rsidR="0053678C" w:rsidRPr="00D46080" w:rsidRDefault="0053678C" w:rsidP="00915943">
      <w:pPr>
        <w:widowControl w:val="0"/>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riguarda la teoria della tettonica delle placche, una teoria fondamentale nelle Scienze della Terra in grado di spiegare e interpretare in maniera coerente i principali processi geologici che sono avvenuti sul pianeta e che sono ancora in corso. Per rispondere correttamente ai quesiti, lo studente deve conoscere l’interdipendenza tra i principali fenomeni che si verificano nel nostro pianeta, come le eruzioni vulcaniche, i terremoti, l’espansione dei fondali oceanici e la formazione delle catene montuose.</w:t>
      </w:r>
    </w:p>
    <w:p w14:paraId="2267FC7F" w14:textId="77777777" w:rsidR="00844DF7" w:rsidRPr="00081F6D" w:rsidRDefault="00844DF7" w:rsidP="00915943">
      <w:pPr>
        <w:shd w:val="clear" w:color="auto" w:fill="FFFFFF"/>
        <w:spacing w:after="0" w:line="240" w:lineRule="auto"/>
        <w:ind w:hanging="425"/>
        <w:jc w:val="both"/>
        <w:rPr>
          <w:i/>
          <w:color w:val="000000"/>
        </w:rPr>
      </w:pPr>
    </w:p>
    <w:p w14:paraId="6E346660" w14:textId="77777777" w:rsidR="0053678C" w:rsidRDefault="0053678C" w:rsidP="00915943">
      <w:pPr>
        <w:widowControl w:val="0"/>
        <w:numPr>
          <w:ilvl w:val="0"/>
          <w:numId w:val="30"/>
        </w:numPr>
        <w:pBdr>
          <w:top w:val="nil"/>
          <w:left w:val="nil"/>
          <w:bottom w:val="nil"/>
          <w:right w:val="nil"/>
          <w:between w:val="nil"/>
        </w:pBdr>
        <w:spacing w:after="0" w:line="240" w:lineRule="auto"/>
        <w:ind w:hanging="425"/>
        <w:contextualSpacing/>
        <w:jc w:val="both"/>
        <w:rPr>
          <w:color w:val="000000"/>
        </w:rPr>
      </w:pPr>
      <w:r>
        <w:rPr>
          <w:color w:val="000000"/>
        </w:rPr>
        <w:t>Alfred Wegener e la deriva dei continenti</w:t>
      </w:r>
    </w:p>
    <w:p w14:paraId="6B486649" w14:textId="77777777" w:rsidR="0053678C" w:rsidRDefault="0053678C" w:rsidP="00915943">
      <w:pPr>
        <w:widowControl w:val="0"/>
        <w:numPr>
          <w:ilvl w:val="0"/>
          <w:numId w:val="30"/>
        </w:numPr>
        <w:pBdr>
          <w:top w:val="nil"/>
          <w:left w:val="nil"/>
          <w:bottom w:val="nil"/>
          <w:right w:val="nil"/>
          <w:between w:val="nil"/>
        </w:pBdr>
        <w:spacing w:after="0" w:line="240" w:lineRule="auto"/>
        <w:ind w:hanging="425"/>
        <w:contextualSpacing/>
        <w:jc w:val="both"/>
        <w:rPr>
          <w:color w:val="000000"/>
        </w:rPr>
      </w:pPr>
      <w:r>
        <w:rPr>
          <w:color w:val="000000"/>
        </w:rPr>
        <w:t>L’espansione dei fondali oceanici</w:t>
      </w:r>
    </w:p>
    <w:p w14:paraId="5388F0A2" w14:textId="77777777" w:rsidR="0053678C" w:rsidRDefault="0053678C" w:rsidP="00915943">
      <w:pPr>
        <w:widowControl w:val="0"/>
        <w:numPr>
          <w:ilvl w:val="0"/>
          <w:numId w:val="30"/>
        </w:numPr>
        <w:pBdr>
          <w:top w:val="nil"/>
          <w:left w:val="nil"/>
          <w:bottom w:val="nil"/>
          <w:right w:val="nil"/>
          <w:between w:val="nil"/>
        </w:pBdr>
        <w:spacing w:after="0" w:line="240" w:lineRule="auto"/>
        <w:ind w:hanging="425"/>
        <w:contextualSpacing/>
        <w:jc w:val="both"/>
        <w:rPr>
          <w:color w:val="000000"/>
        </w:rPr>
      </w:pPr>
      <w:r>
        <w:rPr>
          <w:color w:val="000000"/>
        </w:rPr>
        <w:t>Le placche tettoniche e i loro margini</w:t>
      </w:r>
    </w:p>
    <w:p w14:paraId="47846944" w14:textId="77777777" w:rsidR="0053678C" w:rsidRDefault="0053678C" w:rsidP="00915943">
      <w:pPr>
        <w:widowControl w:val="0"/>
        <w:numPr>
          <w:ilvl w:val="0"/>
          <w:numId w:val="30"/>
        </w:numPr>
        <w:pBdr>
          <w:top w:val="nil"/>
          <w:left w:val="nil"/>
          <w:bottom w:val="nil"/>
          <w:right w:val="nil"/>
          <w:between w:val="nil"/>
        </w:pBdr>
        <w:spacing w:after="0" w:line="240" w:lineRule="auto"/>
        <w:ind w:hanging="425"/>
        <w:contextualSpacing/>
        <w:jc w:val="both"/>
        <w:rPr>
          <w:color w:val="000000"/>
        </w:rPr>
      </w:pPr>
      <w:r>
        <w:rPr>
          <w:color w:val="000000"/>
        </w:rPr>
        <w:t>La formazione delle catene montuose</w:t>
      </w:r>
    </w:p>
    <w:p w14:paraId="65F74BCB" w14:textId="28268DA1" w:rsidR="00844DF7" w:rsidRPr="00081F6D" w:rsidRDefault="00844DF7" w:rsidP="00915943">
      <w:pPr>
        <w:shd w:val="clear" w:color="auto" w:fill="FFFFFF"/>
        <w:spacing w:after="0" w:line="240" w:lineRule="auto"/>
        <w:ind w:hanging="425"/>
        <w:jc w:val="both"/>
        <w:rPr>
          <w:color w:val="000000"/>
        </w:rPr>
      </w:pPr>
    </w:p>
    <w:p w14:paraId="6A143041" w14:textId="238C147E" w:rsidR="00844DF7" w:rsidRPr="00081F6D" w:rsidRDefault="00844DF7" w:rsidP="00915943">
      <w:pPr>
        <w:shd w:val="clear" w:color="auto" w:fill="FFFFFF"/>
        <w:spacing w:after="0" w:line="240" w:lineRule="auto"/>
        <w:ind w:hanging="425"/>
        <w:jc w:val="both"/>
        <w:rPr>
          <w:color w:val="000000"/>
        </w:rPr>
      </w:pPr>
    </w:p>
    <w:p w14:paraId="67AF03ED" w14:textId="4C05E3EC" w:rsidR="00844DF7" w:rsidRPr="00081F6D" w:rsidRDefault="0053678C" w:rsidP="00915943">
      <w:pPr>
        <w:shd w:val="clear" w:color="auto" w:fill="FFFFFF"/>
        <w:spacing w:after="0" w:line="240" w:lineRule="auto"/>
        <w:jc w:val="both"/>
        <w:rPr>
          <w:b/>
          <w:color w:val="000000"/>
        </w:rPr>
      </w:pPr>
      <w:r>
        <w:rPr>
          <w:b/>
          <w:color w:val="000000"/>
        </w:rPr>
        <w:t>Il ciclo delle rocce</w:t>
      </w:r>
    </w:p>
    <w:p w14:paraId="09913461" w14:textId="77777777" w:rsidR="0053678C" w:rsidRPr="00D46080" w:rsidRDefault="0053678C"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include la conoscenza di come gli elementi chimici sono organizzati nella Terra solida a costituire i minerali e le rocce. Si richiede che lo studente comprenda come l’origine delle rocce può essere legata a diversi processi (magmatici, sedimentari o metamorfici) che costituiscono il ciclo litogenetico, in stretta relazione con i processi superficiali e profondi del pianeta.</w:t>
      </w:r>
    </w:p>
    <w:p w14:paraId="55D1851D" w14:textId="77777777" w:rsidR="00844DF7" w:rsidRPr="00081F6D" w:rsidRDefault="00844DF7" w:rsidP="00915943">
      <w:pPr>
        <w:shd w:val="clear" w:color="auto" w:fill="FFFFFF"/>
        <w:spacing w:after="0" w:line="240" w:lineRule="auto"/>
        <w:ind w:hanging="425"/>
        <w:jc w:val="both"/>
        <w:rPr>
          <w:i/>
          <w:color w:val="000000"/>
        </w:rPr>
      </w:pPr>
    </w:p>
    <w:p w14:paraId="78C03E3B" w14:textId="77777777" w:rsidR="0053678C" w:rsidRDefault="0053678C" w:rsidP="00915943">
      <w:pPr>
        <w:numPr>
          <w:ilvl w:val="0"/>
          <w:numId w:val="18"/>
        </w:numPr>
        <w:pBdr>
          <w:top w:val="nil"/>
          <w:left w:val="nil"/>
          <w:bottom w:val="nil"/>
          <w:right w:val="nil"/>
          <w:between w:val="nil"/>
        </w:pBdr>
        <w:spacing w:after="0" w:line="240" w:lineRule="auto"/>
        <w:ind w:hanging="425"/>
        <w:contextualSpacing/>
        <w:jc w:val="both"/>
        <w:rPr>
          <w:color w:val="000000"/>
        </w:rPr>
      </w:pPr>
      <w:r>
        <w:rPr>
          <w:color w:val="000000"/>
        </w:rPr>
        <w:t>I minerali</w:t>
      </w:r>
    </w:p>
    <w:p w14:paraId="0220577F" w14:textId="77777777" w:rsidR="0053678C" w:rsidRDefault="0053678C" w:rsidP="00915943">
      <w:pPr>
        <w:numPr>
          <w:ilvl w:val="0"/>
          <w:numId w:val="18"/>
        </w:numPr>
        <w:pBdr>
          <w:top w:val="nil"/>
          <w:left w:val="nil"/>
          <w:bottom w:val="nil"/>
          <w:right w:val="nil"/>
          <w:between w:val="nil"/>
        </w:pBdr>
        <w:spacing w:after="0" w:line="240" w:lineRule="auto"/>
        <w:ind w:hanging="425"/>
        <w:contextualSpacing/>
        <w:jc w:val="both"/>
        <w:rPr>
          <w:color w:val="000000"/>
        </w:rPr>
      </w:pPr>
      <w:r>
        <w:rPr>
          <w:color w:val="000000"/>
        </w:rPr>
        <w:t xml:space="preserve">Le rocce magmatiche </w:t>
      </w:r>
    </w:p>
    <w:p w14:paraId="2DC95291" w14:textId="77777777" w:rsidR="0053678C" w:rsidRDefault="0053678C" w:rsidP="00915943">
      <w:pPr>
        <w:numPr>
          <w:ilvl w:val="0"/>
          <w:numId w:val="18"/>
        </w:numPr>
        <w:pBdr>
          <w:top w:val="nil"/>
          <w:left w:val="nil"/>
          <w:bottom w:val="nil"/>
          <w:right w:val="nil"/>
          <w:between w:val="nil"/>
        </w:pBdr>
        <w:spacing w:after="0" w:line="240" w:lineRule="auto"/>
        <w:ind w:hanging="425"/>
        <w:contextualSpacing/>
        <w:jc w:val="both"/>
        <w:rPr>
          <w:color w:val="000000"/>
        </w:rPr>
      </w:pPr>
      <w:r>
        <w:rPr>
          <w:color w:val="000000"/>
        </w:rPr>
        <w:t>Le rocce metamorfiche</w:t>
      </w:r>
    </w:p>
    <w:p w14:paraId="1F715DB2" w14:textId="77777777" w:rsidR="0053678C" w:rsidRDefault="0053678C" w:rsidP="00915943">
      <w:pPr>
        <w:numPr>
          <w:ilvl w:val="0"/>
          <w:numId w:val="18"/>
        </w:numPr>
        <w:pBdr>
          <w:top w:val="nil"/>
          <w:left w:val="nil"/>
          <w:bottom w:val="nil"/>
          <w:right w:val="nil"/>
          <w:between w:val="nil"/>
        </w:pBdr>
        <w:spacing w:after="0" w:line="240" w:lineRule="auto"/>
        <w:ind w:hanging="425"/>
        <w:contextualSpacing/>
        <w:jc w:val="both"/>
        <w:rPr>
          <w:color w:val="000000"/>
        </w:rPr>
      </w:pPr>
      <w:r>
        <w:rPr>
          <w:color w:val="000000"/>
        </w:rPr>
        <w:t xml:space="preserve">Le rocce sedimentarie  </w:t>
      </w:r>
    </w:p>
    <w:p w14:paraId="5B24380D" w14:textId="77777777" w:rsidR="0053678C" w:rsidRDefault="0053678C" w:rsidP="00915943">
      <w:pPr>
        <w:numPr>
          <w:ilvl w:val="0"/>
          <w:numId w:val="18"/>
        </w:numPr>
        <w:pBdr>
          <w:top w:val="nil"/>
          <w:left w:val="nil"/>
          <w:bottom w:val="nil"/>
          <w:right w:val="nil"/>
          <w:between w:val="nil"/>
        </w:pBdr>
        <w:spacing w:after="0" w:line="240" w:lineRule="auto"/>
        <w:ind w:hanging="425"/>
        <w:contextualSpacing/>
        <w:jc w:val="both"/>
        <w:rPr>
          <w:color w:val="000000"/>
        </w:rPr>
      </w:pPr>
      <w:r>
        <w:rPr>
          <w:color w:val="000000"/>
        </w:rPr>
        <w:t xml:space="preserve">Il ciclo litogenetico </w:t>
      </w:r>
    </w:p>
    <w:p w14:paraId="5D65D4F9" w14:textId="0CF34C35" w:rsidR="00844DF7" w:rsidRPr="00081F6D" w:rsidRDefault="00844DF7" w:rsidP="00915943">
      <w:pPr>
        <w:shd w:val="clear" w:color="auto" w:fill="FFFFFF"/>
        <w:spacing w:after="0" w:line="240" w:lineRule="auto"/>
        <w:ind w:hanging="425"/>
        <w:jc w:val="both"/>
        <w:rPr>
          <w:color w:val="000000"/>
        </w:rPr>
      </w:pPr>
    </w:p>
    <w:p w14:paraId="6CBF3C28" w14:textId="7F73BF7E" w:rsidR="00844DF7" w:rsidRPr="00081F6D" w:rsidRDefault="00844DF7" w:rsidP="00915943">
      <w:pPr>
        <w:shd w:val="clear" w:color="auto" w:fill="FFFFFF"/>
        <w:spacing w:after="0" w:line="240" w:lineRule="auto"/>
        <w:ind w:hanging="425"/>
        <w:jc w:val="both"/>
        <w:rPr>
          <w:color w:val="000000"/>
        </w:rPr>
      </w:pPr>
    </w:p>
    <w:p w14:paraId="35705AD5" w14:textId="42FA8490" w:rsidR="00844DF7" w:rsidRPr="00081F6D" w:rsidRDefault="007007B1" w:rsidP="00915943">
      <w:pPr>
        <w:shd w:val="clear" w:color="auto" w:fill="FFFFFF"/>
        <w:spacing w:after="0" w:line="240" w:lineRule="auto"/>
        <w:jc w:val="both"/>
        <w:rPr>
          <w:b/>
          <w:color w:val="000000"/>
        </w:rPr>
      </w:pPr>
      <w:r>
        <w:rPr>
          <w:b/>
          <w:color w:val="000000"/>
        </w:rPr>
        <w:t>Processi geologici di origine superficiale</w:t>
      </w:r>
    </w:p>
    <w:p w14:paraId="1EAFAE20" w14:textId="77777777" w:rsidR="004E3100" w:rsidRPr="00D46080" w:rsidRDefault="004E3100"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è incentrato sull’importante ruolo dell’energia solare come motore dei processi che avvengono sulla superficie della Terra e che coinvolgono l’atmosfera, l’idrosfera, la litosfera e la biosfera, regolando anche le interazioni tra questi quattro ambiti. Gli studenti devono avere una visione d’insieme dei processi superficiali al fine di comprendere le interazioni tra le diverse sfere nei differenti ambienti e nelle loro continue mutazioni.</w:t>
      </w:r>
    </w:p>
    <w:p w14:paraId="0A3AA8A9" w14:textId="77777777" w:rsidR="00844DF7" w:rsidRPr="00081F6D" w:rsidRDefault="00844DF7" w:rsidP="00915943">
      <w:pPr>
        <w:shd w:val="clear" w:color="auto" w:fill="FFFFFF"/>
        <w:spacing w:after="0" w:line="240" w:lineRule="auto"/>
        <w:ind w:hanging="425"/>
        <w:jc w:val="both"/>
        <w:rPr>
          <w:i/>
          <w:color w:val="000000"/>
        </w:rPr>
      </w:pPr>
    </w:p>
    <w:p w14:paraId="15F1FF8A" w14:textId="77777777" w:rsidR="004E3100" w:rsidRDefault="004E3100" w:rsidP="00915943">
      <w:pPr>
        <w:numPr>
          <w:ilvl w:val="0"/>
          <w:numId w:val="19"/>
        </w:numPr>
        <w:pBdr>
          <w:top w:val="nil"/>
          <w:left w:val="nil"/>
          <w:bottom w:val="nil"/>
          <w:right w:val="nil"/>
          <w:between w:val="nil"/>
        </w:pBdr>
        <w:spacing w:after="0" w:line="240" w:lineRule="auto"/>
        <w:ind w:hanging="425"/>
        <w:contextualSpacing/>
        <w:jc w:val="both"/>
        <w:rPr>
          <w:color w:val="000000"/>
        </w:rPr>
      </w:pPr>
      <w:r>
        <w:rPr>
          <w:color w:val="000000"/>
        </w:rPr>
        <w:t>La degradazione delle rocce, l’erosione e gli agenti di trasporto</w:t>
      </w:r>
    </w:p>
    <w:p w14:paraId="7FE50BA6" w14:textId="77777777" w:rsidR="004E3100" w:rsidRDefault="004E3100" w:rsidP="00915943">
      <w:pPr>
        <w:numPr>
          <w:ilvl w:val="0"/>
          <w:numId w:val="19"/>
        </w:numPr>
        <w:pBdr>
          <w:top w:val="nil"/>
          <w:left w:val="nil"/>
          <w:bottom w:val="nil"/>
          <w:right w:val="nil"/>
          <w:between w:val="nil"/>
        </w:pBdr>
        <w:spacing w:after="0" w:line="240" w:lineRule="auto"/>
        <w:ind w:hanging="425"/>
        <w:contextualSpacing/>
        <w:jc w:val="both"/>
        <w:rPr>
          <w:color w:val="000000"/>
        </w:rPr>
      </w:pPr>
      <w:r>
        <w:rPr>
          <w:color w:val="000000"/>
        </w:rPr>
        <w:t>Principali ambienti di sedimentazione continentale, costiera e marina</w:t>
      </w:r>
    </w:p>
    <w:p w14:paraId="2205435F" w14:textId="6423639F" w:rsidR="00C70D28" w:rsidRPr="004E3100" w:rsidRDefault="004E3100" w:rsidP="00915943">
      <w:pPr>
        <w:numPr>
          <w:ilvl w:val="0"/>
          <w:numId w:val="19"/>
        </w:numPr>
        <w:pBdr>
          <w:top w:val="nil"/>
          <w:left w:val="nil"/>
          <w:bottom w:val="nil"/>
          <w:right w:val="nil"/>
          <w:between w:val="nil"/>
        </w:pBdr>
        <w:spacing w:after="0" w:line="240" w:lineRule="auto"/>
        <w:ind w:hanging="425"/>
        <w:contextualSpacing/>
        <w:jc w:val="both"/>
        <w:rPr>
          <w:color w:val="000000"/>
        </w:rPr>
      </w:pPr>
      <w:r>
        <w:rPr>
          <w:color w:val="000000"/>
        </w:rPr>
        <w:t>Le principali forme del rilievo terrestre alle varie scale</w:t>
      </w:r>
    </w:p>
    <w:p w14:paraId="5D8D8F8A" w14:textId="1AC88BAF" w:rsidR="00915943" w:rsidRDefault="00915943" w:rsidP="00915943">
      <w:pPr>
        <w:shd w:val="clear" w:color="auto" w:fill="FFFFFF"/>
        <w:spacing w:after="0" w:line="240" w:lineRule="auto"/>
        <w:jc w:val="both"/>
        <w:rPr>
          <w:color w:val="000000"/>
        </w:rPr>
      </w:pPr>
    </w:p>
    <w:p w14:paraId="1AA3774B" w14:textId="77777777" w:rsidR="00915943" w:rsidRDefault="00915943" w:rsidP="00915943">
      <w:pPr>
        <w:shd w:val="clear" w:color="auto" w:fill="FFFFFF"/>
        <w:spacing w:after="0" w:line="240" w:lineRule="auto"/>
        <w:jc w:val="both"/>
        <w:rPr>
          <w:color w:val="000000"/>
        </w:rPr>
      </w:pPr>
    </w:p>
    <w:p w14:paraId="3D65E007" w14:textId="17C0E13D" w:rsidR="004E3100" w:rsidRDefault="004E3100" w:rsidP="00915943">
      <w:pPr>
        <w:shd w:val="clear" w:color="auto" w:fill="FFFFFF"/>
        <w:spacing w:after="0" w:line="240" w:lineRule="auto"/>
        <w:jc w:val="both"/>
        <w:rPr>
          <w:b/>
          <w:color w:val="000000"/>
        </w:rPr>
      </w:pPr>
      <w:r>
        <w:rPr>
          <w:b/>
          <w:color w:val="000000"/>
        </w:rPr>
        <w:t>Processi geologici di origine profonda</w:t>
      </w:r>
    </w:p>
    <w:p w14:paraId="257CD551" w14:textId="77777777" w:rsidR="004E3100" w:rsidRPr="00D46080" w:rsidRDefault="004E3100"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riguarda il calore interno della Terra e le modalità attraverso le quali viene continuamente disperso verso l’esterno attraverso la sua superficie. Si richiede allo studente di conoscere perché l’interno della Terra è caldo (calore primordiale e reazioni nucleari che avvengono in elementi radioattivi contenuti nelle rocce della crosta e del mantello), le modalità di propagazione del calore (processo di convezione) e le conseguenze che i moti convettivi hanno sui movimenti delle placche e su alcuni fenomeni geologici (terremoti e vulcani).</w:t>
      </w:r>
    </w:p>
    <w:p w14:paraId="411059B2" w14:textId="77777777" w:rsidR="004E3100" w:rsidRDefault="004E3100" w:rsidP="00915943">
      <w:pPr>
        <w:pBdr>
          <w:top w:val="nil"/>
          <w:left w:val="nil"/>
          <w:bottom w:val="nil"/>
          <w:right w:val="nil"/>
          <w:between w:val="nil"/>
        </w:pBdr>
        <w:spacing w:after="0" w:line="240" w:lineRule="auto"/>
        <w:ind w:hanging="425"/>
        <w:jc w:val="both"/>
        <w:rPr>
          <w:color w:val="000000"/>
        </w:rPr>
      </w:pPr>
    </w:p>
    <w:p w14:paraId="28C8B468" w14:textId="77777777" w:rsidR="004E3100" w:rsidRPr="004E3100" w:rsidRDefault="004E3100" w:rsidP="00915943">
      <w:pPr>
        <w:pStyle w:val="Paragrafoelenco"/>
        <w:numPr>
          <w:ilvl w:val="0"/>
          <w:numId w:val="20"/>
        </w:numPr>
        <w:pBdr>
          <w:top w:val="nil"/>
          <w:left w:val="nil"/>
          <w:bottom w:val="nil"/>
          <w:right w:val="nil"/>
          <w:between w:val="nil"/>
        </w:pBdr>
        <w:spacing w:after="0" w:line="240" w:lineRule="auto"/>
        <w:ind w:hanging="425"/>
        <w:jc w:val="both"/>
        <w:rPr>
          <w:color w:val="000000"/>
        </w:rPr>
      </w:pPr>
      <w:r w:rsidRPr="004E3100">
        <w:rPr>
          <w:color w:val="000000"/>
        </w:rPr>
        <w:t xml:space="preserve">Il calore terrestre </w:t>
      </w:r>
    </w:p>
    <w:p w14:paraId="36BDCADB" w14:textId="77777777" w:rsidR="004E3100" w:rsidRPr="004E3100" w:rsidRDefault="004E3100" w:rsidP="00915943">
      <w:pPr>
        <w:pStyle w:val="Paragrafoelenco"/>
        <w:numPr>
          <w:ilvl w:val="0"/>
          <w:numId w:val="20"/>
        </w:numPr>
        <w:pBdr>
          <w:top w:val="nil"/>
          <w:left w:val="nil"/>
          <w:bottom w:val="nil"/>
          <w:right w:val="nil"/>
          <w:between w:val="nil"/>
        </w:pBdr>
        <w:spacing w:after="0" w:line="240" w:lineRule="auto"/>
        <w:ind w:hanging="425"/>
        <w:jc w:val="both"/>
        <w:rPr>
          <w:color w:val="000000"/>
        </w:rPr>
      </w:pPr>
      <w:r w:rsidRPr="004E3100">
        <w:rPr>
          <w:color w:val="000000"/>
        </w:rPr>
        <w:t>I moti convettivi nel mantello</w:t>
      </w:r>
    </w:p>
    <w:p w14:paraId="2A1BFB91" w14:textId="77777777" w:rsidR="004E3100" w:rsidRPr="004E3100" w:rsidRDefault="004E3100" w:rsidP="00915943">
      <w:pPr>
        <w:pStyle w:val="Paragrafoelenco"/>
        <w:numPr>
          <w:ilvl w:val="0"/>
          <w:numId w:val="20"/>
        </w:numPr>
        <w:pBdr>
          <w:top w:val="nil"/>
          <w:left w:val="nil"/>
          <w:bottom w:val="nil"/>
          <w:right w:val="nil"/>
          <w:between w:val="nil"/>
        </w:pBdr>
        <w:spacing w:after="0" w:line="240" w:lineRule="auto"/>
        <w:ind w:hanging="425"/>
        <w:jc w:val="both"/>
        <w:rPr>
          <w:color w:val="000000"/>
        </w:rPr>
      </w:pPr>
      <w:r w:rsidRPr="004E3100">
        <w:rPr>
          <w:color w:val="000000"/>
        </w:rPr>
        <w:t xml:space="preserve">I terremoti </w:t>
      </w:r>
    </w:p>
    <w:p w14:paraId="12D33FE9" w14:textId="65A1A394" w:rsidR="00C70D28" w:rsidRDefault="004E3100" w:rsidP="00915943">
      <w:pPr>
        <w:pStyle w:val="Paragrafoelenco"/>
        <w:numPr>
          <w:ilvl w:val="0"/>
          <w:numId w:val="20"/>
        </w:numPr>
        <w:pBdr>
          <w:top w:val="nil"/>
          <w:left w:val="nil"/>
          <w:bottom w:val="nil"/>
          <w:right w:val="nil"/>
          <w:between w:val="nil"/>
        </w:pBdr>
        <w:spacing w:after="0" w:line="240" w:lineRule="auto"/>
        <w:ind w:hanging="425"/>
        <w:jc w:val="both"/>
        <w:rPr>
          <w:color w:val="000000"/>
        </w:rPr>
      </w:pPr>
      <w:r w:rsidRPr="004E3100">
        <w:rPr>
          <w:color w:val="000000"/>
        </w:rPr>
        <w:t xml:space="preserve">I vulcani </w:t>
      </w:r>
    </w:p>
    <w:p w14:paraId="050D5217" w14:textId="0C242D00" w:rsidR="004E3100" w:rsidRDefault="004E3100" w:rsidP="00915943">
      <w:pPr>
        <w:pStyle w:val="Paragrafoelenco"/>
        <w:pBdr>
          <w:top w:val="nil"/>
          <w:left w:val="nil"/>
          <w:bottom w:val="nil"/>
          <w:right w:val="nil"/>
          <w:between w:val="nil"/>
        </w:pBdr>
        <w:spacing w:after="0" w:line="240" w:lineRule="auto"/>
        <w:ind w:left="454" w:hanging="425"/>
        <w:jc w:val="both"/>
        <w:rPr>
          <w:color w:val="000000"/>
        </w:rPr>
      </w:pPr>
    </w:p>
    <w:p w14:paraId="62DF07AE" w14:textId="77777777" w:rsidR="00915943" w:rsidRPr="004E3100" w:rsidRDefault="00915943" w:rsidP="00915943">
      <w:pPr>
        <w:pStyle w:val="Paragrafoelenco"/>
        <w:pBdr>
          <w:top w:val="nil"/>
          <w:left w:val="nil"/>
          <w:bottom w:val="nil"/>
          <w:right w:val="nil"/>
          <w:between w:val="nil"/>
        </w:pBdr>
        <w:spacing w:after="0" w:line="240" w:lineRule="auto"/>
        <w:ind w:left="454" w:hanging="425"/>
        <w:jc w:val="both"/>
        <w:rPr>
          <w:color w:val="000000"/>
        </w:rPr>
      </w:pPr>
    </w:p>
    <w:p w14:paraId="7B937B1D" w14:textId="241A3785" w:rsidR="00C70D28" w:rsidRPr="00081F6D" w:rsidRDefault="004E3100" w:rsidP="00915943">
      <w:pPr>
        <w:shd w:val="clear" w:color="auto" w:fill="FFFFFF"/>
        <w:spacing w:after="0" w:line="240" w:lineRule="auto"/>
        <w:jc w:val="both"/>
        <w:rPr>
          <w:b/>
          <w:color w:val="000000"/>
        </w:rPr>
      </w:pPr>
      <w:r>
        <w:rPr>
          <w:b/>
          <w:color w:val="000000"/>
        </w:rPr>
        <w:t>Età del Pianeta Terra</w:t>
      </w:r>
    </w:p>
    <w:p w14:paraId="47E6E57F" w14:textId="00703EC8" w:rsidR="00C70D28" w:rsidRPr="00D46080" w:rsidRDefault="004E3100"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 xml:space="preserve">Questo nucleo tematico riguarda il concetto di ‘tempo geologico </w:t>
      </w:r>
      <w:proofErr w:type="spellStart"/>
      <w:r w:rsidRPr="00D46080">
        <w:rPr>
          <w:i/>
          <w:iCs/>
          <w:color w:val="000000"/>
        </w:rPr>
        <w:t>profondo’</w:t>
      </w:r>
      <w:proofErr w:type="spellEnd"/>
      <w:r w:rsidRPr="00D46080">
        <w:rPr>
          <w:i/>
          <w:iCs/>
          <w:color w:val="000000"/>
        </w:rPr>
        <w:t xml:space="preserve"> fondamentale in geologia per comprendere che tutto quello che è oggi la Terra, dalle forme della superficie ai materiali che </w:t>
      </w:r>
      <w:r w:rsidRPr="00D46080">
        <w:rPr>
          <w:i/>
          <w:iCs/>
          <w:color w:val="000000"/>
        </w:rPr>
        <w:lastRenderedPageBreak/>
        <w:t>la costituiscono e alla sua struttura profonda, è frutto di lente ma continue trasformazioni. Nei quesiti proposti in questo nucleo tematico si verifica l’attitudine degli studenti di saper stabilire la sequenza degli eventi geologici e biologici che hanno interessato in passato il pianeta.</w:t>
      </w:r>
    </w:p>
    <w:p w14:paraId="6D2530C8" w14:textId="77777777" w:rsidR="004E3100" w:rsidRPr="004E3100" w:rsidRDefault="004E3100" w:rsidP="00915943">
      <w:pPr>
        <w:pBdr>
          <w:top w:val="nil"/>
          <w:left w:val="nil"/>
          <w:bottom w:val="nil"/>
          <w:right w:val="nil"/>
          <w:between w:val="nil"/>
        </w:pBdr>
        <w:spacing w:after="0" w:line="240" w:lineRule="auto"/>
        <w:ind w:hanging="425"/>
        <w:jc w:val="both"/>
        <w:rPr>
          <w:color w:val="000000"/>
        </w:rPr>
      </w:pPr>
    </w:p>
    <w:p w14:paraId="57E4556B" w14:textId="77777777" w:rsidR="004E3100" w:rsidRPr="004E3100" w:rsidRDefault="004E3100" w:rsidP="00915943">
      <w:pPr>
        <w:pStyle w:val="Paragrafoelenco"/>
        <w:numPr>
          <w:ilvl w:val="0"/>
          <w:numId w:val="21"/>
        </w:numPr>
        <w:pBdr>
          <w:top w:val="nil"/>
          <w:left w:val="nil"/>
          <w:bottom w:val="nil"/>
          <w:right w:val="nil"/>
          <w:between w:val="nil"/>
        </w:pBdr>
        <w:spacing w:after="0" w:line="240" w:lineRule="auto"/>
        <w:ind w:hanging="425"/>
        <w:jc w:val="both"/>
        <w:rPr>
          <w:color w:val="000000"/>
        </w:rPr>
      </w:pPr>
      <w:r w:rsidRPr="004E3100">
        <w:rPr>
          <w:color w:val="000000"/>
        </w:rPr>
        <w:t>Il principio dell’attualismo</w:t>
      </w:r>
    </w:p>
    <w:p w14:paraId="6DADC9ED" w14:textId="77777777" w:rsidR="004E3100" w:rsidRPr="004E3100" w:rsidRDefault="004E3100" w:rsidP="00915943">
      <w:pPr>
        <w:pStyle w:val="Paragrafoelenco"/>
        <w:numPr>
          <w:ilvl w:val="0"/>
          <w:numId w:val="21"/>
        </w:numPr>
        <w:pBdr>
          <w:top w:val="nil"/>
          <w:left w:val="nil"/>
          <w:bottom w:val="nil"/>
          <w:right w:val="nil"/>
          <w:between w:val="nil"/>
        </w:pBdr>
        <w:spacing w:after="0" w:line="240" w:lineRule="auto"/>
        <w:ind w:hanging="425"/>
        <w:jc w:val="both"/>
        <w:rPr>
          <w:color w:val="000000"/>
        </w:rPr>
      </w:pPr>
      <w:r w:rsidRPr="004E3100">
        <w:rPr>
          <w:color w:val="000000"/>
        </w:rPr>
        <w:t>Principi di base della stratigrafia</w:t>
      </w:r>
    </w:p>
    <w:p w14:paraId="3F28840E" w14:textId="77777777" w:rsidR="004E3100" w:rsidRPr="004E3100" w:rsidRDefault="004E3100" w:rsidP="00915943">
      <w:pPr>
        <w:pStyle w:val="Paragrafoelenco"/>
        <w:numPr>
          <w:ilvl w:val="0"/>
          <w:numId w:val="21"/>
        </w:numPr>
        <w:pBdr>
          <w:top w:val="nil"/>
          <w:left w:val="nil"/>
          <w:bottom w:val="nil"/>
          <w:right w:val="nil"/>
          <w:between w:val="nil"/>
        </w:pBdr>
        <w:spacing w:after="0" w:line="240" w:lineRule="auto"/>
        <w:ind w:hanging="425"/>
        <w:jc w:val="both"/>
        <w:rPr>
          <w:color w:val="000000"/>
        </w:rPr>
      </w:pPr>
      <w:r w:rsidRPr="004E3100">
        <w:rPr>
          <w:color w:val="000000"/>
        </w:rPr>
        <w:t xml:space="preserve">Datazione relativa e radiometrica degli eventi geologici e principali metodi </w:t>
      </w:r>
    </w:p>
    <w:p w14:paraId="093BFFAC" w14:textId="40A6D561" w:rsidR="00C70D28" w:rsidRDefault="004E3100" w:rsidP="00915943">
      <w:pPr>
        <w:pStyle w:val="Paragrafoelenco"/>
        <w:numPr>
          <w:ilvl w:val="0"/>
          <w:numId w:val="21"/>
        </w:numPr>
        <w:pBdr>
          <w:top w:val="nil"/>
          <w:left w:val="nil"/>
          <w:bottom w:val="nil"/>
          <w:right w:val="nil"/>
          <w:between w:val="nil"/>
        </w:pBdr>
        <w:spacing w:after="0" w:line="240" w:lineRule="auto"/>
        <w:ind w:hanging="425"/>
        <w:jc w:val="both"/>
        <w:rPr>
          <w:color w:val="000000"/>
        </w:rPr>
      </w:pPr>
      <w:r w:rsidRPr="004E3100">
        <w:rPr>
          <w:color w:val="000000"/>
        </w:rPr>
        <w:t>Le ere geologiche</w:t>
      </w:r>
    </w:p>
    <w:p w14:paraId="5B54BE75" w14:textId="77777777" w:rsidR="004E3100" w:rsidRPr="004E3100" w:rsidRDefault="004E3100" w:rsidP="00915943">
      <w:pPr>
        <w:pStyle w:val="Paragrafoelenco"/>
        <w:pBdr>
          <w:top w:val="nil"/>
          <w:left w:val="nil"/>
          <w:bottom w:val="nil"/>
          <w:right w:val="nil"/>
          <w:between w:val="nil"/>
        </w:pBdr>
        <w:spacing w:after="0" w:line="240" w:lineRule="auto"/>
        <w:ind w:left="454" w:hanging="425"/>
        <w:jc w:val="both"/>
        <w:rPr>
          <w:color w:val="000000"/>
        </w:rPr>
      </w:pPr>
    </w:p>
    <w:p w14:paraId="25A84DDC" w14:textId="44BFAF00" w:rsidR="00C70D28" w:rsidRPr="00081F6D" w:rsidRDefault="00C70D28" w:rsidP="00915943">
      <w:pPr>
        <w:shd w:val="clear" w:color="auto" w:fill="FFFFFF"/>
        <w:spacing w:after="0" w:line="240" w:lineRule="auto"/>
        <w:ind w:hanging="425"/>
        <w:jc w:val="both"/>
        <w:rPr>
          <w:color w:val="000000"/>
        </w:rPr>
      </w:pPr>
    </w:p>
    <w:p w14:paraId="66B17673" w14:textId="3E80BAA9" w:rsidR="00C70D28" w:rsidRPr="00081F6D" w:rsidRDefault="004E3100" w:rsidP="00915943">
      <w:pPr>
        <w:shd w:val="clear" w:color="auto" w:fill="FFFFFF"/>
        <w:spacing w:after="0" w:line="240" w:lineRule="auto"/>
        <w:jc w:val="both"/>
        <w:rPr>
          <w:b/>
          <w:color w:val="000000"/>
        </w:rPr>
      </w:pPr>
      <w:r>
        <w:rPr>
          <w:b/>
          <w:color w:val="000000"/>
        </w:rPr>
        <w:t>Le risorse della Terra</w:t>
      </w:r>
    </w:p>
    <w:p w14:paraId="27A6F722" w14:textId="43D5BDA6" w:rsidR="004E3100" w:rsidRPr="00D46080" w:rsidRDefault="004E3100"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 xml:space="preserve">Questo nucleo tematico riguarda l’utilizzo da parte dell’uomo delle risorse del pianeta per l’approvvigionamento di materie prime e fonti di energia. Si richiede allo studente di conoscere quali sono le </w:t>
      </w:r>
      <w:proofErr w:type="spellStart"/>
      <w:r w:rsidRPr="00D46080">
        <w:rPr>
          <w:i/>
          <w:iCs/>
          <w:color w:val="000000"/>
        </w:rPr>
        <w:t>georisorse</w:t>
      </w:r>
      <w:proofErr w:type="spellEnd"/>
      <w:r w:rsidRPr="00D46080">
        <w:rPr>
          <w:i/>
          <w:iCs/>
          <w:color w:val="000000"/>
        </w:rPr>
        <w:t xml:space="preserve"> minerali ed energetiche indispensabili per l’evoluzione sociale e di comprendere i motivi geologici per i quali la disponibilità delle </w:t>
      </w:r>
      <w:proofErr w:type="spellStart"/>
      <w:r w:rsidRPr="00D46080">
        <w:rPr>
          <w:i/>
          <w:iCs/>
          <w:color w:val="000000"/>
        </w:rPr>
        <w:t>georisorse</w:t>
      </w:r>
      <w:proofErr w:type="spellEnd"/>
      <w:r w:rsidRPr="00D46080">
        <w:rPr>
          <w:i/>
          <w:iCs/>
          <w:color w:val="000000"/>
        </w:rPr>
        <w:t xml:space="preserve"> è limitata ed i concetti generali relativi allo sfruttamento consapevole e sostenibile di tali risorse. </w:t>
      </w:r>
    </w:p>
    <w:p w14:paraId="79D9738D" w14:textId="77777777" w:rsidR="007F0A1C" w:rsidRDefault="007F0A1C" w:rsidP="00915943">
      <w:pPr>
        <w:pBdr>
          <w:top w:val="nil"/>
          <w:left w:val="nil"/>
          <w:bottom w:val="nil"/>
          <w:right w:val="nil"/>
          <w:between w:val="nil"/>
        </w:pBdr>
        <w:spacing w:after="0" w:line="240" w:lineRule="auto"/>
        <w:ind w:left="426" w:hanging="425"/>
        <w:jc w:val="both"/>
        <w:rPr>
          <w:color w:val="000000"/>
        </w:rPr>
      </w:pPr>
    </w:p>
    <w:p w14:paraId="26F55DE4" w14:textId="77777777" w:rsidR="004E3100" w:rsidRPr="004E3100" w:rsidRDefault="004E3100" w:rsidP="00915943">
      <w:pPr>
        <w:pStyle w:val="Paragrafoelenco"/>
        <w:numPr>
          <w:ilvl w:val="0"/>
          <w:numId w:val="24"/>
        </w:numPr>
        <w:pBdr>
          <w:top w:val="nil"/>
          <w:left w:val="nil"/>
          <w:bottom w:val="nil"/>
          <w:right w:val="nil"/>
          <w:between w:val="nil"/>
        </w:pBdr>
        <w:spacing w:after="0" w:line="240" w:lineRule="auto"/>
        <w:ind w:hanging="425"/>
        <w:jc w:val="both"/>
        <w:rPr>
          <w:color w:val="000000"/>
        </w:rPr>
      </w:pPr>
      <w:r w:rsidRPr="004E3100">
        <w:rPr>
          <w:color w:val="000000"/>
        </w:rPr>
        <w:t xml:space="preserve">Concetto di </w:t>
      </w:r>
      <w:proofErr w:type="spellStart"/>
      <w:r w:rsidRPr="004E3100">
        <w:rPr>
          <w:color w:val="000000"/>
        </w:rPr>
        <w:t>georisorsa</w:t>
      </w:r>
      <w:proofErr w:type="spellEnd"/>
    </w:p>
    <w:p w14:paraId="2E1FC7AD" w14:textId="77777777" w:rsidR="004E3100" w:rsidRPr="004E3100" w:rsidRDefault="004E3100" w:rsidP="00915943">
      <w:pPr>
        <w:pStyle w:val="Paragrafoelenco"/>
        <w:numPr>
          <w:ilvl w:val="0"/>
          <w:numId w:val="24"/>
        </w:numPr>
        <w:pBdr>
          <w:top w:val="nil"/>
          <w:left w:val="nil"/>
          <w:bottom w:val="nil"/>
          <w:right w:val="nil"/>
          <w:between w:val="nil"/>
        </w:pBdr>
        <w:spacing w:after="0" w:line="240" w:lineRule="auto"/>
        <w:ind w:hanging="425"/>
        <w:jc w:val="both"/>
        <w:rPr>
          <w:color w:val="000000"/>
        </w:rPr>
      </w:pPr>
      <w:r w:rsidRPr="004E3100">
        <w:rPr>
          <w:color w:val="000000"/>
        </w:rPr>
        <w:t>Le risorse minera</w:t>
      </w:r>
      <w:r>
        <w:t>rie</w:t>
      </w:r>
      <w:r w:rsidRPr="004E3100">
        <w:rPr>
          <w:color w:val="000000"/>
        </w:rPr>
        <w:t xml:space="preserve"> ed energetiche</w:t>
      </w:r>
    </w:p>
    <w:p w14:paraId="142E5501" w14:textId="1B13D804" w:rsidR="004E3100" w:rsidRPr="004E3100" w:rsidRDefault="004E3100" w:rsidP="00915943">
      <w:pPr>
        <w:pStyle w:val="Paragrafoelenco"/>
        <w:numPr>
          <w:ilvl w:val="0"/>
          <w:numId w:val="24"/>
        </w:numPr>
        <w:pBdr>
          <w:top w:val="nil"/>
          <w:left w:val="nil"/>
          <w:bottom w:val="nil"/>
          <w:right w:val="nil"/>
          <w:between w:val="nil"/>
        </w:pBdr>
        <w:spacing w:after="0" w:line="240" w:lineRule="auto"/>
        <w:ind w:hanging="425"/>
        <w:jc w:val="both"/>
        <w:rPr>
          <w:color w:val="000000"/>
        </w:rPr>
      </w:pPr>
      <w:r w:rsidRPr="004E3100">
        <w:rPr>
          <w:color w:val="000000"/>
        </w:rPr>
        <w:t xml:space="preserve">Il concetto di rinnovabilità e sostenibilità delle </w:t>
      </w:r>
      <w:proofErr w:type="spellStart"/>
      <w:r w:rsidRPr="004E3100">
        <w:rPr>
          <w:color w:val="000000"/>
        </w:rPr>
        <w:t>georisorse</w:t>
      </w:r>
      <w:proofErr w:type="spellEnd"/>
    </w:p>
    <w:p w14:paraId="2AF4707D" w14:textId="575F8080" w:rsidR="00C70D28" w:rsidRPr="00081F6D" w:rsidRDefault="00C70D28" w:rsidP="00915943">
      <w:pPr>
        <w:shd w:val="clear" w:color="auto" w:fill="FFFFFF"/>
        <w:spacing w:after="0" w:line="240" w:lineRule="auto"/>
        <w:ind w:hanging="425"/>
        <w:jc w:val="both"/>
        <w:rPr>
          <w:color w:val="000000"/>
        </w:rPr>
      </w:pPr>
    </w:p>
    <w:p w14:paraId="05D18B44" w14:textId="52D85E3C" w:rsidR="00C70D28" w:rsidRPr="00081F6D" w:rsidRDefault="00C70D28" w:rsidP="00915943">
      <w:pPr>
        <w:shd w:val="clear" w:color="auto" w:fill="FFFFFF"/>
        <w:spacing w:after="0" w:line="240" w:lineRule="auto"/>
        <w:ind w:hanging="425"/>
        <w:jc w:val="both"/>
        <w:rPr>
          <w:color w:val="000000"/>
        </w:rPr>
      </w:pPr>
    </w:p>
    <w:p w14:paraId="6BDA2834" w14:textId="5804DCED" w:rsidR="00C70D28" w:rsidRPr="00081F6D" w:rsidRDefault="004E3100" w:rsidP="00915943">
      <w:pPr>
        <w:shd w:val="clear" w:color="auto" w:fill="FFFFFF"/>
        <w:spacing w:after="0" w:line="240" w:lineRule="auto"/>
        <w:jc w:val="both"/>
        <w:rPr>
          <w:b/>
          <w:color w:val="000000"/>
        </w:rPr>
      </w:pPr>
      <w:r>
        <w:rPr>
          <w:b/>
          <w:color w:val="000000"/>
        </w:rPr>
        <w:t>I rischi naturali e l’uomo</w:t>
      </w:r>
      <w:r w:rsidR="00C70D28" w:rsidRPr="00081F6D">
        <w:rPr>
          <w:b/>
          <w:color w:val="000000"/>
        </w:rPr>
        <w:t> </w:t>
      </w:r>
    </w:p>
    <w:p w14:paraId="5AEBD8CF" w14:textId="77777777" w:rsidR="007F0A1C" w:rsidRPr="00D46080" w:rsidRDefault="007F0A1C" w:rsidP="00915943">
      <w:pPr>
        <w:pBdr>
          <w:top w:val="nil"/>
          <w:left w:val="nil"/>
          <w:bottom w:val="nil"/>
          <w:right w:val="nil"/>
          <w:between w:val="nil"/>
        </w:pBdr>
        <w:spacing w:after="0" w:line="240" w:lineRule="auto"/>
        <w:ind w:left="426" w:hanging="425"/>
        <w:jc w:val="both"/>
        <w:rPr>
          <w:i/>
          <w:iCs/>
          <w:color w:val="000000"/>
        </w:rPr>
      </w:pPr>
      <w:r w:rsidRPr="00D46080">
        <w:rPr>
          <w:i/>
          <w:iCs/>
          <w:color w:val="000000"/>
        </w:rPr>
        <w:t>Questo nucleo tematico riguarda le conoscenze geologiche indispensabili per la difesa dai rischi naturali, soprattutto in un contesto dinamico, caratterizzato da cambiamenti climatici, condizioni eterogenee di sviluppo demografico, variazioni nell’uso del territorio e nella geografia degli insediamenti urbani. Allo studente è richiesto di conoscere quali sono i fenomeni naturali che possono produrre effetti dannosi sull’ambiente antropico e le tipologie di rischi naturali.</w:t>
      </w:r>
    </w:p>
    <w:p w14:paraId="415FA16E" w14:textId="77777777" w:rsidR="00C70D28" w:rsidRPr="00081F6D" w:rsidRDefault="00C70D28" w:rsidP="00915943">
      <w:pPr>
        <w:shd w:val="clear" w:color="auto" w:fill="FFFFFF"/>
        <w:spacing w:after="0" w:line="240" w:lineRule="auto"/>
        <w:ind w:hanging="425"/>
        <w:jc w:val="both"/>
        <w:rPr>
          <w:i/>
          <w:color w:val="000000"/>
        </w:rPr>
      </w:pPr>
    </w:p>
    <w:p w14:paraId="2A45AAA6" w14:textId="77777777" w:rsidR="007F0A1C" w:rsidRDefault="007F0A1C" w:rsidP="00915943">
      <w:pPr>
        <w:numPr>
          <w:ilvl w:val="0"/>
          <w:numId w:val="24"/>
        </w:numPr>
        <w:pBdr>
          <w:top w:val="nil"/>
          <w:left w:val="nil"/>
          <w:bottom w:val="nil"/>
          <w:right w:val="nil"/>
          <w:between w:val="nil"/>
        </w:pBdr>
        <w:spacing w:after="0" w:line="240" w:lineRule="auto"/>
        <w:ind w:hanging="425"/>
        <w:contextualSpacing/>
        <w:jc w:val="both"/>
        <w:rPr>
          <w:color w:val="000000"/>
        </w:rPr>
      </w:pPr>
      <w:r>
        <w:rPr>
          <w:color w:val="000000"/>
        </w:rPr>
        <w:t>Definizione di rischio</w:t>
      </w:r>
      <w:r>
        <w:t xml:space="preserve"> </w:t>
      </w:r>
      <w:r>
        <w:rPr>
          <w:color w:val="000000"/>
        </w:rPr>
        <w:t xml:space="preserve">e di pericolosità </w:t>
      </w:r>
    </w:p>
    <w:p w14:paraId="4DB061B2" w14:textId="77777777" w:rsidR="007F0A1C" w:rsidRDefault="007F0A1C" w:rsidP="00915943">
      <w:pPr>
        <w:numPr>
          <w:ilvl w:val="0"/>
          <w:numId w:val="24"/>
        </w:numPr>
        <w:pBdr>
          <w:top w:val="nil"/>
          <w:left w:val="nil"/>
          <w:bottom w:val="nil"/>
          <w:right w:val="nil"/>
          <w:between w:val="nil"/>
        </w:pBdr>
        <w:spacing w:after="0" w:line="240" w:lineRule="auto"/>
        <w:ind w:hanging="425"/>
        <w:contextualSpacing/>
        <w:jc w:val="both"/>
        <w:rPr>
          <w:color w:val="000000"/>
        </w:rPr>
      </w:pPr>
      <w:r>
        <w:rPr>
          <w:color w:val="000000"/>
        </w:rPr>
        <w:t>Rischio sismico</w:t>
      </w:r>
    </w:p>
    <w:p w14:paraId="02A0B6C5" w14:textId="77777777" w:rsidR="007F0A1C" w:rsidRDefault="007F0A1C" w:rsidP="00915943">
      <w:pPr>
        <w:numPr>
          <w:ilvl w:val="0"/>
          <w:numId w:val="24"/>
        </w:numPr>
        <w:pBdr>
          <w:top w:val="nil"/>
          <w:left w:val="nil"/>
          <w:bottom w:val="nil"/>
          <w:right w:val="nil"/>
          <w:between w:val="nil"/>
        </w:pBdr>
        <w:spacing w:after="0" w:line="240" w:lineRule="auto"/>
        <w:ind w:hanging="425"/>
        <w:contextualSpacing/>
        <w:jc w:val="both"/>
        <w:rPr>
          <w:color w:val="000000"/>
        </w:rPr>
      </w:pPr>
      <w:r>
        <w:rPr>
          <w:color w:val="000000"/>
        </w:rPr>
        <w:t>Rischio vulcanico</w:t>
      </w:r>
    </w:p>
    <w:p w14:paraId="6A905385" w14:textId="77777777" w:rsidR="007F0A1C" w:rsidRDefault="007F0A1C" w:rsidP="00915943">
      <w:pPr>
        <w:numPr>
          <w:ilvl w:val="0"/>
          <w:numId w:val="24"/>
        </w:numPr>
        <w:pBdr>
          <w:top w:val="nil"/>
          <w:left w:val="nil"/>
          <w:bottom w:val="nil"/>
          <w:right w:val="nil"/>
          <w:between w:val="nil"/>
        </w:pBdr>
        <w:spacing w:after="0" w:line="240" w:lineRule="auto"/>
        <w:ind w:hanging="425"/>
        <w:contextualSpacing/>
        <w:jc w:val="both"/>
        <w:rPr>
          <w:color w:val="000000"/>
        </w:rPr>
      </w:pPr>
      <w:r>
        <w:rPr>
          <w:color w:val="000000"/>
        </w:rPr>
        <w:t>Gli eventi meteorologici e meteomarini estremi</w:t>
      </w:r>
    </w:p>
    <w:p w14:paraId="51A3F5EB" w14:textId="5EA34A75" w:rsidR="00C70D28" w:rsidRPr="007F0A1C" w:rsidRDefault="007F0A1C" w:rsidP="00915943">
      <w:pPr>
        <w:numPr>
          <w:ilvl w:val="0"/>
          <w:numId w:val="24"/>
        </w:numPr>
        <w:pBdr>
          <w:top w:val="nil"/>
          <w:left w:val="nil"/>
          <w:bottom w:val="nil"/>
          <w:right w:val="nil"/>
          <w:between w:val="nil"/>
        </w:pBdr>
        <w:spacing w:after="0" w:line="240" w:lineRule="auto"/>
        <w:ind w:hanging="425"/>
        <w:contextualSpacing/>
        <w:jc w:val="both"/>
        <w:rPr>
          <w:color w:val="000000"/>
        </w:rPr>
      </w:pPr>
      <w:r>
        <w:rPr>
          <w:color w:val="000000"/>
        </w:rPr>
        <w:t>Rischio geo-idrologico</w:t>
      </w:r>
    </w:p>
    <w:p w14:paraId="7CABBEB5" w14:textId="63C024C1" w:rsidR="00C70D28" w:rsidRPr="00081F6D" w:rsidRDefault="00C70D28" w:rsidP="00915943">
      <w:pPr>
        <w:shd w:val="clear" w:color="auto" w:fill="FFFFFF"/>
        <w:spacing w:after="0" w:line="240" w:lineRule="auto"/>
        <w:ind w:hanging="425"/>
        <w:jc w:val="both"/>
        <w:rPr>
          <w:color w:val="000000"/>
        </w:rPr>
      </w:pPr>
    </w:p>
    <w:p w14:paraId="5D4EFBD2" w14:textId="6352D0B1" w:rsidR="00C70D28" w:rsidRPr="004E3100" w:rsidRDefault="00C70D28" w:rsidP="00915943">
      <w:pPr>
        <w:shd w:val="clear" w:color="auto" w:fill="FFFFFF"/>
        <w:spacing w:after="0" w:line="240" w:lineRule="auto"/>
        <w:ind w:hanging="425"/>
        <w:jc w:val="both"/>
        <w:rPr>
          <w:color w:val="000000"/>
        </w:rPr>
      </w:pPr>
    </w:p>
    <w:sectPr w:rsidR="00C70D28" w:rsidRPr="004E3100" w:rsidSect="00915943">
      <w:headerReference w:type="default" r:id="rId10"/>
      <w:headerReference w:type="first" r:id="rId11"/>
      <w:pgSz w:w="11906" w:h="16838"/>
      <w:pgMar w:top="1701" w:right="1418" w:bottom="1418" w:left="1418" w:header="709" w:footer="709"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8443B7" w14:textId="77777777" w:rsidR="00216B38" w:rsidRDefault="00216B38" w:rsidP="00023F6C">
      <w:pPr>
        <w:spacing w:after="0" w:line="240" w:lineRule="auto"/>
      </w:pPr>
      <w:r>
        <w:separator/>
      </w:r>
    </w:p>
  </w:endnote>
  <w:endnote w:type="continuationSeparator" w:id="0">
    <w:p w14:paraId="0563AA0B" w14:textId="77777777" w:rsidR="00216B38" w:rsidRDefault="00216B38" w:rsidP="00023F6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8D604A" w14:textId="77777777" w:rsidR="00216B38" w:rsidRDefault="00216B38" w:rsidP="00023F6C">
      <w:pPr>
        <w:spacing w:after="0" w:line="240" w:lineRule="auto"/>
      </w:pPr>
      <w:r>
        <w:separator/>
      </w:r>
    </w:p>
  </w:footnote>
  <w:footnote w:type="continuationSeparator" w:id="0">
    <w:p w14:paraId="0D80FBBB" w14:textId="77777777" w:rsidR="00216B38" w:rsidRDefault="00216B38" w:rsidP="00023F6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E7829C" w14:textId="5EC069D0" w:rsidR="007563B9" w:rsidRPr="007B0F4D" w:rsidRDefault="00023F6C" w:rsidP="007563B9">
    <w:pPr>
      <w:pStyle w:val="Intestazione"/>
      <w:ind w:hanging="2"/>
      <w:jc w:val="right"/>
      <w:rPr>
        <w:rFonts w:ascii="Arial" w:hAnsi="Arial"/>
        <w:color w:val="BFBFBF" w:themeColor="background1" w:themeShade="BF"/>
        <w:sz w:val="16"/>
      </w:rPr>
    </w:pPr>
    <w:r w:rsidRPr="005B7FF1">
      <w:rPr>
        <w:noProof/>
      </w:rPr>
      <w:drawing>
        <wp:anchor distT="0" distB="0" distL="114300" distR="114300" simplePos="0" relativeHeight="251659264" behindDoc="1" locked="0" layoutInCell="1" allowOverlap="1" wp14:anchorId="615579C9" wp14:editId="428277F1">
          <wp:simplePos x="0" y="0"/>
          <wp:positionH relativeFrom="column">
            <wp:posOffset>-63500</wp:posOffset>
          </wp:positionH>
          <wp:positionV relativeFrom="paragraph">
            <wp:posOffset>-279444</wp:posOffset>
          </wp:positionV>
          <wp:extent cx="1369695" cy="577850"/>
          <wp:effectExtent l="0" t="0" r="0" b="6350"/>
          <wp:wrapNone/>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69695" cy="577850"/>
                  </a:xfrm>
                  <a:prstGeom prst="rect">
                    <a:avLst/>
                  </a:prstGeom>
                </pic:spPr>
              </pic:pic>
            </a:graphicData>
          </a:graphic>
          <wp14:sizeRelH relativeFrom="page">
            <wp14:pctWidth>0</wp14:pctWidth>
          </wp14:sizeRelH>
          <wp14:sizeRelV relativeFrom="page">
            <wp14:pctHeight>0</wp14:pctHeight>
          </wp14:sizeRelV>
        </wp:anchor>
      </w:drawing>
    </w:r>
    <w:r w:rsidR="007563B9" w:rsidRPr="007563B9">
      <w:rPr>
        <w:rFonts w:ascii="Arial" w:hAnsi="Arial"/>
        <w:color w:val="BFBFBF" w:themeColor="background1" w:themeShade="BF"/>
        <w:sz w:val="16"/>
      </w:rPr>
      <w:t xml:space="preserve"> </w:t>
    </w:r>
    <w:sdt>
      <w:sdtPr>
        <w:rPr>
          <w:rFonts w:ascii="Arial" w:hAnsi="Arial"/>
          <w:color w:val="BFBFBF" w:themeColor="background1" w:themeShade="BF"/>
          <w:sz w:val="16"/>
        </w:rPr>
        <w:alias w:val="Titolo"/>
        <w:tag w:val=""/>
        <w:id w:val="1116400235"/>
        <w:placeholder>
          <w:docPart w:val="628A517C407E1344BD23FE1E73572DC2"/>
        </w:placeholder>
        <w:dataBinding w:prefixMappings="xmlns:ns0='http://purl.org/dc/elements/1.1/' xmlns:ns1='http://schemas.openxmlformats.org/package/2006/metadata/core-properties' " w:xpath="/ns1:coreProperties[1]/ns0:title[1]" w:storeItemID="{6C3C8BC8-F283-45AE-878A-BAB7291924A1}"/>
        <w:text/>
      </w:sdtPr>
      <w:sdtContent>
        <w:proofErr w:type="spellStart"/>
        <w:r w:rsidR="007563B9">
          <w:rPr>
            <w:rFonts w:ascii="Arial" w:hAnsi="Arial"/>
            <w:color w:val="BFBFBF" w:themeColor="background1" w:themeShade="BF"/>
            <w:sz w:val="16"/>
          </w:rPr>
          <w:t>Syllabus</w:t>
        </w:r>
        <w:proofErr w:type="spellEnd"/>
        <w:r w:rsidR="007563B9">
          <w:rPr>
            <w:rFonts w:ascii="Arial" w:hAnsi="Arial"/>
            <w:color w:val="BFBFBF" w:themeColor="background1" w:themeShade="BF"/>
            <w:sz w:val="16"/>
          </w:rPr>
          <w:t xml:space="preserve"> delle conoscenze richieste TOLC</w:t>
        </w:r>
      </w:sdtContent>
    </w:sdt>
    <w:r w:rsidR="007563B9">
      <w:rPr>
        <w:rFonts w:ascii="Arial" w:hAnsi="Arial"/>
        <w:color w:val="BFBFBF" w:themeColor="background1" w:themeShade="BF"/>
        <w:sz w:val="16"/>
      </w:rPr>
      <w:t xml:space="preserve">-S – Sezione di </w:t>
    </w:r>
    <w:r w:rsidR="007F0A1C">
      <w:rPr>
        <w:rFonts w:ascii="Arial" w:hAnsi="Arial"/>
        <w:color w:val="BFBFBF" w:themeColor="background1" w:themeShade="BF"/>
        <w:sz w:val="16"/>
      </w:rPr>
      <w:t>Scienze della Terra</w:t>
    </w:r>
  </w:p>
  <w:p w14:paraId="1B0C8775" w14:textId="6CB8107A" w:rsidR="00023F6C" w:rsidRDefault="00023F6C" w:rsidP="00742DF9">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EAE49B" w14:textId="130C1286" w:rsidR="00023F6C" w:rsidRDefault="00023F6C">
    <w:pPr>
      <w:pStyle w:val="Intestazione"/>
    </w:pPr>
    <w:r>
      <w:rPr>
        <w:noProof/>
      </w:rPr>
      <w:drawing>
        <wp:anchor distT="0" distB="0" distL="114300" distR="114300" simplePos="0" relativeHeight="251661312" behindDoc="1" locked="0" layoutInCell="1" allowOverlap="1" wp14:anchorId="512F5C6B" wp14:editId="3259EE12">
          <wp:simplePos x="0" y="0"/>
          <wp:positionH relativeFrom="column">
            <wp:posOffset>-44450</wp:posOffset>
          </wp:positionH>
          <wp:positionV relativeFrom="page">
            <wp:posOffset>186011</wp:posOffset>
          </wp:positionV>
          <wp:extent cx="1369695" cy="577850"/>
          <wp:effectExtent l="0" t="0" r="0" b="6350"/>
          <wp:wrapNone/>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pic:cNvPicPr/>
                </pic:nvPicPr>
                <pic:blipFill>
                  <a:blip r:embed="rId1">
                    <a:extLst>
                      <a:ext uri="{28A0092B-C50C-407E-A947-70E740481C1C}">
                        <a14:useLocalDpi xmlns:a14="http://schemas.microsoft.com/office/drawing/2010/main" val="0"/>
                      </a:ext>
                    </a:extLst>
                  </a:blip>
                  <a:stretch>
                    <a:fillRect/>
                  </a:stretch>
                </pic:blipFill>
                <pic:spPr>
                  <a:xfrm>
                    <a:off x="0" y="0"/>
                    <a:ext cx="1369695" cy="57785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7B7585"/>
    <w:multiLevelType w:val="hybridMultilevel"/>
    <w:tmpl w:val="65642B1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23E03B4"/>
    <w:multiLevelType w:val="multilevel"/>
    <w:tmpl w:val="9452816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2" w15:restartNumberingAfterBreak="0">
    <w:nsid w:val="19D2424D"/>
    <w:multiLevelType w:val="multilevel"/>
    <w:tmpl w:val="77705EC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1ABF3B8B"/>
    <w:multiLevelType w:val="multilevel"/>
    <w:tmpl w:val="213A18D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4" w15:restartNumberingAfterBreak="0">
    <w:nsid w:val="1B511B1F"/>
    <w:multiLevelType w:val="hybridMultilevel"/>
    <w:tmpl w:val="66E60554"/>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18E7A98"/>
    <w:multiLevelType w:val="hybridMultilevel"/>
    <w:tmpl w:val="D23A9256"/>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22ED0DE1"/>
    <w:multiLevelType w:val="multilevel"/>
    <w:tmpl w:val="F7B2F028"/>
    <w:lvl w:ilvl="0">
      <w:start w:val="1"/>
      <w:numFmt w:val="bullet"/>
      <w:lvlText w:val=""/>
      <w:lvlJc w:val="left"/>
      <w:pPr>
        <w:tabs>
          <w:tab w:val="num" w:pos="795"/>
        </w:tabs>
        <w:ind w:left="795"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7" w15:restartNumberingAfterBreak="0">
    <w:nsid w:val="2461443B"/>
    <w:multiLevelType w:val="multilevel"/>
    <w:tmpl w:val="6E6E02C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8" w15:restartNumberingAfterBreak="0">
    <w:nsid w:val="24B31ABC"/>
    <w:multiLevelType w:val="multilevel"/>
    <w:tmpl w:val="BBCE4F10"/>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9" w15:restartNumberingAfterBreak="0">
    <w:nsid w:val="25740877"/>
    <w:multiLevelType w:val="multilevel"/>
    <w:tmpl w:val="C71E5164"/>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10" w15:restartNumberingAfterBreak="0">
    <w:nsid w:val="2BC43AB5"/>
    <w:multiLevelType w:val="multilevel"/>
    <w:tmpl w:val="C0B4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21221E1"/>
    <w:multiLevelType w:val="hybridMultilevel"/>
    <w:tmpl w:val="E4D4599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93F38D5"/>
    <w:multiLevelType w:val="multilevel"/>
    <w:tmpl w:val="F7B2F028"/>
    <w:lvl w:ilvl="0">
      <w:start w:val="1"/>
      <w:numFmt w:val="bullet"/>
      <w:lvlText w:val=""/>
      <w:lvlJc w:val="left"/>
      <w:pPr>
        <w:tabs>
          <w:tab w:val="num" w:pos="795"/>
        </w:tabs>
        <w:ind w:left="795"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3" w15:restartNumberingAfterBreak="0">
    <w:nsid w:val="4A0C6227"/>
    <w:multiLevelType w:val="multilevel"/>
    <w:tmpl w:val="9A08AAA6"/>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4" w15:restartNumberingAfterBreak="0">
    <w:nsid w:val="51BC729D"/>
    <w:multiLevelType w:val="multilevel"/>
    <w:tmpl w:val="E4D45990"/>
    <w:styleLink w:val="CurrentList2"/>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51DF1950"/>
    <w:multiLevelType w:val="multilevel"/>
    <w:tmpl w:val="AE58EAA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6" w15:restartNumberingAfterBreak="0">
    <w:nsid w:val="539702CB"/>
    <w:multiLevelType w:val="multilevel"/>
    <w:tmpl w:val="9EFC9B3E"/>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7" w15:restartNumberingAfterBreak="0">
    <w:nsid w:val="562D4657"/>
    <w:multiLevelType w:val="multilevel"/>
    <w:tmpl w:val="6E6E02C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8" w15:restartNumberingAfterBreak="0">
    <w:nsid w:val="58A46322"/>
    <w:multiLevelType w:val="multilevel"/>
    <w:tmpl w:val="BBCE4F10"/>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19" w15:restartNumberingAfterBreak="0">
    <w:nsid w:val="5B7A3355"/>
    <w:multiLevelType w:val="hybridMultilevel"/>
    <w:tmpl w:val="1370036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C625F9C"/>
    <w:multiLevelType w:val="multilevel"/>
    <w:tmpl w:val="78F49A16"/>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1" w15:restartNumberingAfterBreak="0">
    <w:nsid w:val="5D4C7F6E"/>
    <w:multiLevelType w:val="multilevel"/>
    <w:tmpl w:val="C0B45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10F5097"/>
    <w:multiLevelType w:val="hybridMultilevel"/>
    <w:tmpl w:val="EE8CF2EA"/>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1490511"/>
    <w:multiLevelType w:val="hybridMultilevel"/>
    <w:tmpl w:val="10D05000"/>
    <w:lvl w:ilvl="0" w:tplc="D85836FE">
      <w:start w:val="1"/>
      <w:numFmt w:val="bullet"/>
      <w:lvlText w:val=""/>
      <w:lvlJc w:val="left"/>
      <w:pPr>
        <w:tabs>
          <w:tab w:val="num" w:pos="454"/>
        </w:tabs>
        <w:ind w:left="454" w:hanging="454"/>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6CE270C"/>
    <w:multiLevelType w:val="multilevel"/>
    <w:tmpl w:val="7904341C"/>
    <w:lvl w:ilvl="0">
      <w:start w:val="1"/>
      <w:numFmt w:val="bullet"/>
      <w:lvlText w:val=""/>
      <w:lvlJc w:val="left"/>
      <w:pPr>
        <w:tabs>
          <w:tab w:val="num" w:pos="814"/>
        </w:tabs>
        <w:ind w:left="814" w:hanging="454"/>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6F625620"/>
    <w:multiLevelType w:val="hybridMultilevel"/>
    <w:tmpl w:val="5ADE7D0A"/>
    <w:lvl w:ilvl="0" w:tplc="B4C20A6A">
      <w:start w:val="1"/>
      <w:numFmt w:val="bullet"/>
      <w:lvlText w:val=""/>
      <w:lvlJc w:val="left"/>
      <w:pPr>
        <w:tabs>
          <w:tab w:val="num" w:pos="454"/>
        </w:tabs>
        <w:ind w:left="454" w:hanging="45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71144CDE"/>
    <w:multiLevelType w:val="multilevel"/>
    <w:tmpl w:val="E4D45990"/>
    <w:styleLink w:val="CurrentList3"/>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714779FF"/>
    <w:multiLevelType w:val="multilevel"/>
    <w:tmpl w:val="12C8C0A2"/>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28" w15:restartNumberingAfterBreak="0">
    <w:nsid w:val="714C430D"/>
    <w:multiLevelType w:val="multilevel"/>
    <w:tmpl w:val="65086AA4"/>
    <w:lvl w:ilvl="0">
      <w:start w:val="1"/>
      <w:numFmt w:val="bullet"/>
      <w:lvlText w:val=""/>
      <w:lvlJc w:val="left"/>
      <w:pPr>
        <w:ind w:left="720" w:hanging="360"/>
      </w:pPr>
      <w:rPr>
        <w:rFonts w:ascii="Symbol" w:hAnsi="Symbol" w:hint="default"/>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abstractNum w:abstractNumId="29" w15:restartNumberingAfterBreak="0">
    <w:nsid w:val="7539666B"/>
    <w:multiLevelType w:val="multilevel"/>
    <w:tmpl w:val="CD50F4A4"/>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30" w15:restartNumberingAfterBreak="0">
    <w:nsid w:val="7ACC300A"/>
    <w:multiLevelType w:val="multilevel"/>
    <w:tmpl w:val="E4D45990"/>
    <w:styleLink w:val="CurrentList1"/>
    <w:lvl w:ilvl="0">
      <w:start w:val="1"/>
      <w:numFmt w:val="bullet"/>
      <w:lvlText w:val=""/>
      <w:lvlJc w:val="left"/>
      <w:pPr>
        <w:tabs>
          <w:tab w:val="num" w:pos="454"/>
        </w:tabs>
        <w:ind w:left="454" w:hanging="454"/>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7BB65663"/>
    <w:multiLevelType w:val="multilevel"/>
    <w:tmpl w:val="A5683128"/>
    <w:lvl w:ilvl="0">
      <w:start w:val="1"/>
      <w:numFmt w:val="bullet"/>
      <w:lvlText w:val="●"/>
      <w:lvlJc w:val="left"/>
      <w:pPr>
        <w:ind w:left="701" w:hanging="360"/>
      </w:pPr>
      <w:rPr>
        <w:rFonts w:ascii="Noto Sans Symbols" w:eastAsia="Noto Sans Symbols" w:hAnsi="Noto Sans Symbols" w:cs="Noto Sans Symbols"/>
      </w:rPr>
    </w:lvl>
    <w:lvl w:ilvl="1">
      <w:start w:val="1"/>
      <w:numFmt w:val="bullet"/>
      <w:lvlText w:val="o"/>
      <w:lvlJc w:val="left"/>
      <w:pPr>
        <w:ind w:left="1421" w:hanging="360"/>
      </w:pPr>
      <w:rPr>
        <w:rFonts w:ascii="Courier New" w:eastAsia="Courier New" w:hAnsi="Courier New" w:cs="Courier New"/>
      </w:rPr>
    </w:lvl>
    <w:lvl w:ilvl="2">
      <w:start w:val="1"/>
      <w:numFmt w:val="bullet"/>
      <w:lvlText w:val="▪"/>
      <w:lvlJc w:val="left"/>
      <w:pPr>
        <w:ind w:left="2141" w:hanging="360"/>
      </w:pPr>
      <w:rPr>
        <w:rFonts w:ascii="Noto Sans Symbols" w:eastAsia="Noto Sans Symbols" w:hAnsi="Noto Sans Symbols" w:cs="Noto Sans Symbols"/>
      </w:rPr>
    </w:lvl>
    <w:lvl w:ilvl="3">
      <w:start w:val="1"/>
      <w:numFmt w:val="bullet"/>
      <w:lvlText w:val="●"/>
      <w:lvlJc w:val="left"/>
      <w:pPr>
        <w:ind w:left="2861" w:hanging="360"/>
      </w:pPr>
      <w:rPr>
        <w:rFonts w:ascii="Noto Sans Symbols" w:eastAsia="Noto Sans Symbols" w:hAnsi="Noto Sans Symbols" w:cs="Noto Sans Symbols"/>
      </w:rPr>
    </w:lvl>
    <w:lvl w:ilvl="4">
      <w:start w:val="1"/>
      <w:numFmt w:val="bullet"/>
      <w:lvlText w:val="o"/>
      <w:lvlJc w:val="left"/>
      <w:pPr>
        <w:ind w:left="3581" w:hanging="360"/>
      </w:pPr>
      <w:rPr>
        <w:rFonts w:ascii="Courier New" w:eastAsia="Courier New" w:hAnsi="Courier New" w:cs="Courier New"/>
      </w:rPr>
    </w:lvl>
    <w:lvl w:ilvl="5">
      <w:start w:val="1"/>
      <w:numFmt w:val="bullet"/>
      <w:lvlText w:val="▪"/>
      <w:lvlJc w:val="left"/>
      <w:pPr>
        <w:ind w:left="4301" w:hanging="360"/>
      </w:pPr>
      <w:rPr>
        <w:rFonts w:ascii="Noto Sans Symbols" w:eastAsia="Noto Sans Symbols" w:hAnsi="Noto Sans Symbols" w:cs="Noto Sans Symbols"/>
      </w:rPr>
    </w:lvl>
    <w:lvl w:ilvl="6">
      <w:start w:val="1"/>
      <w:numFmt w:val="bullet"/>
      <w:lvlText w:val="●"/>
      <w:lvlJc w:val="left"/>
      <w:pPr>
        <w:ind w:left="5021" w:hanging="360"/>
      </w:pPr>
      <w:rPr>
        <w:rFonts w:ascii="Noto Sans Symbols" w:eastAsia="Noto Sans Symbols" w:hAnsi="Noto Sans Symbols" w:cs="Noto Sans Symbols"/>
      </w:rPr>
    </w:lvl>
    <w:lvl w:ilvl="7">
      <w:start w:val="1"/>
      <w:numFmt w:val="bullet"/>
      <w:lvlText w:val="o"/>
      <w:lvlJc w:val="left"/>
      <w:pPr>
        <w:ind w:left="5741" w:hanging="360"/>
      </w:pPr>
      <w:rPr>
        <w:rFonts w:ascii="Courier New" w:eastAsia="Courier New" w:hAnsi="Courier New" w:cs="Courier New"/>
      </w:rPr>
    </w:lvl>
    <w:lvl w:ilvl="8">
      <w:start w:val="1"/>
      <w:numFmt w:val="bullet"/>
      <w:lvlText w:val="▪"/>
      <w:lvlJc w:val="left"/>
      <w:pPr>
        <w:ind w:left="6461" w:hanging="360"/>
      </w:pPr>
      <w:rPr>
        <w:rFonts w:ascii="Noto Sans Symbols" w:eastAsia="Noto Sans Symbols" w:hAnsi="Noto Sans Symbols" w:cs="Noto Sans Symbols"/>
      </w:rPr>
    </w:lvl>
  </w:abstractNum>
  <w:abstractNum w:abstractNumId="32" w15:restartNumberingAfterBreak="0">
    <w:nsid w:val="7C540243"/>
    <w:multiLevelType w:val="multilevel"/>
    <w:tmpl w:val="02086F76"/>
    <w:lvl w:ilvl="0">
      <w:start w:val="6"/>
      <w:numFmt w:val="bullet"/>
      <w:lvlText w:val="-"/>
      <w:lvlJc w:val="left"/>
      <w:pPr>
        <w:ind w:left="720" w:hanging="360"/>
      </w:pPr>
      <w:rPr>
        <w:rFonts w:ascii="Times New Roman" w:eastAsia="Times New Roman" w:hAnsi="Times New Roman" w:cs="Times New Roman"/>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w:eastAsia="Noto Sans" w:hAnsi="Noto Sans" w:cs="Noto Sans"/>
        <w:vertAlign w:val="baseline"/>
      </w:rPr>
    </w:lvl>
    <w:lvl w:ilvl="3">
      <w:start w:val="1"/>
      <w:numFmt w:val="bullet"/>
      <w:lvlText w:val="●"/>
      <w:lvlJc w:val="left"/>
      <w:pPr>
        <w:ind w:left="2880" w:hanging="360"/>
      </w:pPr>
      <w:rPr>
        <w:rFonts w:ascii="Noto Sans" w:eastAsia="Noto Sans" w:hAnsi="Noto Sans" w:cs="Noto San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w:eastAsia="Noto Sans" w:hAnsi="Noto Sans" w:cs="Noto Sans"/>
        <w:vertAlign w:val="baseline"/>
      </w:rPr>
    </w:lvl>
    <w:lvl w:ilvl="6">
      <w:start w:val="1"/>
      <w:numFmt w:val="bullet"/>
      <w:lvlText w:val="●"/>
      <w:lvlJc w:val="left"/>
      <w:pPr>
        <w:ind w:left="5040" w:hanging="360"/>
      </w:pPr>
      <w:rPr>
        <w:rFonts w:ascii="Noto Sans" w:eastAsia="Noto Sans" w:hAnsi="Noto Sans" w:cs="Noto San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w:eastAsia="Noto Sans" w:hAnsi="Noto Sans" w:cs="Noto Sans"/>
        <w:vertAlign w:val="baseline"/>
      </w:rPr>
    </w:lvl>
  </w:abstractNum>
  <w:num w:numId="1" w16cid:durableId="955991063">
    <w:abstractNumId w:val="1"/>
  </w:num>
  <w:num w:numId="2" w16cid:durableId="884098558">
    <w:abstractNumId w:val="27"/>
  </w:num>
  <w:num w:numId="3" w16cid:durableId="1225877588">
    <w:abstractNumId w:val="15"/>
  </w:num>
  <w:num w:numId="4" w16cid:durableId="1264648775">
    <w:abstractNumId w:val="17"/>
  </w:num>
  <w:num w:numId="5" w16cid:durableId="146366890">
    <w:abstractNumId w:val="10"/>
  </w:num>
  <w:num w:numId="6" w16cid:durableId="1410687576">
    <w:abstractNumId w:val="2"/>
  </w:num>
  <w:num w:numId="7" w16cid:durableId="195852784">
    <w:abstractNumId w:val="18"/>
  </w:num>
  <w:num w:numId="8" w16cid:durableId="181670490">
    <w:abstractNumId w:val="16"/>
  </w:num>
  <w:num w:numId="9" w16cid:durableId="912010319">
    <w:abstractNumId w:val="3"/>
  </w:num>
  <w:num w:numId="10" w16cid:durableId="1594818594">
    <w:abstractNumId w:val="29"/>
  </w:num>
  <w:num w:numId="11" w16cid:durableId="87820549">
    <w:abstractNumId w:val="31"/>
  </w:num>
  <w:num w:numId="12" w16cid:durableId="1999994231">
    <w:abstractNumId w:val="21"/>
  </w:num>
  <w:num w:numId="13" w16cid:durableId="1460685829">
    <w:abstractNumId w:val="24"/>
  </w:num>
  <w:num w:numId="14" w16cid:durableId="1797215963">
    <w:abstractNumId w:val="8"/>
  </w:num>
  <w:num w:numId="15" w16cid:durableId="535389039">
    <w:abstractNumId w:val="12"/>
  </w:num>
  <w:num w:numId="16" w16cid:durableId="1602496412">
    <w:abstractNumId w:val="6"/>
  </w:num>
  <w:num w:numId="17" w16cid:durableId="972952735">
    <w:abstractNumId w:val="11"/>
  </w:num>
  <w:num w:numId="18" w16cid:durableId="630016660">
    <w:abstractNumId w:val="23"/>
  </w:num>
  <w:num w:numId="19" w16cid:durableId="2060352295">
    <w:abstractNumId w:val="22"/>
  </w:num>
  <w:num w:numId="20" w16cid:durableId="169221654">
    <w:abstractNumId w:val="19"/>
  </w:num>
  <w:num w:numId="21" w16cid:durableId="1547838146">
    <w:abstractNumId w:val="5"/>
  </w:num>
  <w:num w:numId="22" w16cid:durableId="1468934918">
    <w:abstractNumId w:val="4"/>
  </w:num>
  <w:num w:numId="23" w16cid:durableId="228002125">
    <w:abstractNumId w:val="7"/>
  </w:num>
  <w:num w:numId="24" w16cid:durableId="1448887332">
    <w:abstractNumId w:val="13"/>
  </w:num>
  <w:num w:numId="25" w16cid:durableId="1253314503">
    <w:abstractNumId w:val="0"/>
  </w:num>
  <w:num w:numId="26" w16cid:durableId="1978140789">
    <w:abstractNumId w:val="28"/>
  </w:num>
  <w:num w:numId="27" w16cid:durableId="1780176378">
    <w:abstractNumId w:val="9"/>
  </w:num>
  <w:num w:numId="28" w16cid:durableId="454910957">
    <w:abstractNumId w:val="30"/>
  </w:num>
  <w:num w:numId="29" w16cid:durableId="1241675839">
    <w:abstractNumId w:val="14"/>
  </w:num>
  <w:num w:numId="30" w16cid:durableId="1378697027">
    <w:abstractNumId w:val="25"/>
  </w:num>
  <w:num w:numId="31" w16cid:durableId="545063806">
    <w:abstractNumId w:val="26"/>
  </w:num>
  <w:num w:numId="32" w16cid:durableId="231624843">
    <w:abstractNumId w:val="32"/>
  </w:num>
  <w:num w:numId="33" w16cid:durableId="167212826">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818F8"/>
    <w:rsid w:val="00023F6C"/>
    <w:rsid w:val="000402FC"/>
    <w:rsid w:val="00081F6D"/>
    <w:rsid w:val="001460EA"/>
    <w:rsid w:val="00146A2C"/>
    <w:rsid w:val="00216B38"/>
    <w:rsid w:val="002A784F"/>
    <w:rsid w:val="00330AEF"/>
    <w:rsid w:val="003D4D64"/>
    <w:rsid w:val="00411C55"/>
    <w:rsid w:val="00475608"/>
    <w:rsid w:val="004E3100"/>
    <w:rsid w:val="00501B17"/>
    <w:rsid w:val="00512546"/>
    <w:rsid w:val="0053678C"/>
    <w:rsid w:val="005A2AB9"/>
    <w:rsid w:val="00631F69"/>
    <w:rsid w:val="00663D79"/>
    <w:rsid w:val="00681E41"/>
    <w:rsid w:val="006A489A"/>
    <w:rsid w:val="006C025B"/>
    <w:rsid w:val="007007B1"/>
    <w:rsid w:val="00742DF9"/>
    <w:rsid w:val="007563B9"/>
    <w:rsid w:val="00792A13"/>
    <w:rsid w:val="007B4B0F"/>
    <w:rsid w:val="007C036E"/>
    <w:rsid w:val="007D3159"/>
    <w:rsid w:val="007F0A1C"/>
    <w:rsid w:val="00844DF7"/>
    <w:rsid w:val="008E79CD"/>
    <w:rsid w:val="008F4F3D"/>
    <w:rsid w:val="00915943"/>
    <w:rsid w:val="00930EF7"/>
    <w:rsid w:val="009F7AF8"/>
    <w:rsid w:val="00A20641"/>
    <w:rsid w:val="00A818F8"/>
    <w:rsid w:val="00AA2786"/>
    <w:rsid w:val="00AE44B0"/>
    <w:rsid w:val="00AF0F11"/>
    <w:rsid w:val="00B91729"/>
    <w:rsid w:val="00BC34EA"/>
    <w:rsid w:val="00C70D28"/>
    <w:rsid w:val="00D46080"/>
    <w:rsid w:val="00D93A1F"/>
    <w:rsid w:val="00E058EF"/>
    <w:rsid w:val="00E24A7C"/>
    <w:rsid w:val="00E265EB"/>
    <w:rsid w:val="00E50C67"/>
    <w:rsid w:val="00F81553"/>
    <w:rsid w:val="00FC62ED"/>
    <w:rsid w:val="00FE519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019BF"/>
  <w15:docId w15:val="{EA27095B-9D77-9243-B4CE-57AE9678D9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FE128F"/>
  </w:style>
  <w:style w:type="paragraph" w:styleId="Titolo1">
    <w:name w:val="heading 1"/>
    <w:basedOn w:val="Normale"/>
    <w:next w:val="Normale"/>
    <w:uiPriority w:val="9"/>
    <w:qFormat/>
    <w:pPr>
      <w:keepNext/>
      <w:keepLines/>
      <w:spacing w:before="480" w:after="120"/>
      <w:outlineLvl w:val="0"/>
    </w:pPr>
    <w:rPr>
      <w:b/>
      <w:sz w:val="48"/>
      <w:szCs w:val="48"/>
    </w:rPr>
  </w:style>
  <w:style w:type="paragraph" w:styleId="Titolo2">
    <w:name w:val="heading 2"/>
    <w:basedOn w:val="Normale"/>
    <w:next w:val="Normale"/>
    <w:uiPriority w:val="9"/>
    <w:semiHidden/>
    <w:unhideWhenUsed/>
    <w:qFormat/>
    <w:pPr>
      <w:keepNext/>
      <w:keepLines/>
      <w:spacing w:before="360" w:after="80"/>
      <w:outlineLvl w:val="1"/>
    </w:pPr>
    <w:rPr>
      <w:b/>
      <w:sz w:val="36"/>
      <w:szCs w:val="36"/>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sz w:val="24"/>
      <w:szCs w:val="24"/>
    </w:rPr>
  </w:style>
  <w:style w:type="paragraph" w:styleId="Titolo5">
    <w:name w:val="heading 5"/>
    <w:basedOn w:val="Normale"/>
    <w:next w:val="Normale"/>
    <w:uiPriority w:val="9"/>
    <w:semiHidden/>
    <w:unhideWhenUsed/>
    <w:qFormat/>
    <w:pPr>
      <w:keepNext/>
      <w:keepLines/>
      <w:spacing w:before="220" w:after="40"/>
      <w:outlineLvl w:val="4"/>
    </w:pPr>
    <w:rPr>
      <w:b/>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olo">
    <w:name w:val="Title"/>
    <w:basedOn w:val="Normale"/>
    <w:next w:val="Normale"/>
    <w:uiPriority w:val="10"/>
    <w:qFormat/>
    <w:pPr>
      <w:keepNext/>
      <w:keepLines/>
      <w:spacing w:before="480" w:after="120"/>
    </w:pPr>
    <w:rPr>
      <w:b/>
      <w:sz w:val="72"/>
      <w:szCs w:val="72"/>
    </w:rPr>
  </w:style>
  <w:style w:type="paragraph" w:styleId="NormaleWeb">
    <w:name w:val="Normal (Web)"/>
    <w:basedOn w:val="Normale"/>
    <w:uiPriority w:val="99"/>
    <w:semiHidden/>
    <w:unhideWhenUsed/>
    <w:rsid w:val="004823BB"/>
    <w:pPr>
      <w:spacing w:before="100" w:beforeAutospacing="1" w:after="100" w:afterAutospacing="1" w:line="240" w:lineRule="auto"/>
    </w:pPr>
    <w:rPr>
      <w:rFonts w:ascii="Times New Roman" w:eastAsia="Times New Roman" w:hAnsi="Times New Roman" w:cs="Times New Roman"/>
      <w:sz w:val="24"/>
      <w:szCs w:val="24"/>
    </w:rPr>
  </w:style>
  <w:style w:type="character" w:styleId="Enfasigrassetto">
    <w:name w:val="Strong"/>
    <w:basedOn w:val="Carpredefinitoparagrafo"/>
    <w:uiPriority w:val="22"/>
    <w:qFormat/>
    <w:rsid w:val="004823BB"/>
    <w:rPr>
      <w:b/>
      <w:bCs/>
    </w:rPr>
  </w:style>
  <w:style w:type="character" w:styleId="Enfasicorsivo">
    <w:name w:val="Emphasis"/>
    <w:basedOn w:val="Carpredefinitoparagrafo"/>
    <w:uiPriority w:val="20"/>
    <w:qFormat/>
    <w:rsid w:val="004823BB"/>
    <w:rPr>
      <w:i/>
      <w:iCs/>
    </w:rPr>
  </w:style>
  <w:style w:type="character" w:styleId="Collegamentoipertestuale">
    <w:name w:val="Hyperlink"/>
    <w:basedOn w:val="Carpredefinitoparagrafo"/>
    <w:uiPriority w:val="99"/>
    <w:unhideWhenUsed/>
    <w:rsid w:val="004823BB"/>
    <w:rPr>
      <w:color w:val="0000FF"/>
      <w:u w:val="single"/>
    </w:rPr>
  </w:style>
  <w:style w:type="table" w:styleId="Grigliatabella">
    <w:name w:val="Table Grid"/>
    <w:basedOn w:val="Tabellanormale"/>
    <w:uiPriority w:val="39"/>
    <w:rsid w:val="006D15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foelenco">
    <w:name w:val="List Paragraph"/>
    <w:basedOn w:val="Normale"/>
    <w:uiPriority w:val="34"/>
    <w:qFormat/>
    <w:rsid w:val="00923600"/>
    <w:pPr>
      <w:ind w:left="720"/>
      <w:contextualSpacing/>
    </w:pPr>
  </w:style>
  <w:style w:type="character" w:styleId="Menzionenonrisolta">
    <w:name w:val="Unresolved Mention"/>
    <w:basedOn w:val="Carpredefinitoparagrafo"/>
    <w:uiPriority w:val="99"/>
    <w:semiHidden/>
    <w:unhideWhenUsed/>
    <w:rsid w:val="00FA5F7A"/>
    <w:rPr>
      <w:color w:val="605E5C"/>
      <w:shd w:val="clear" w:color="auto" w:fill="E1DFDD"/>
    </w:rPr>
  </w:style>
  <w:style w:type="character" w:styleId="Collegamentovisitato">
    <w:name w:val="FollowedHyperlink"/>
    <w:basedOn w:val="Carpredefinitoparagrafo"/>
    <w:uiPriority w:val="99"/>
    <w:semiHidden/>
    <w:unhideWhenUsed/>
    <w:rsid w:val="00FF6E30"/>
    <w:rPr>
      <w:color w:val="954F72" w:themeColor="followedHyperlink"/>
      <w:u w:val="single"/>
    </w:rPr>
  </w:style>
  <w:style w:type="paragraph" w:styleId="Sottotitolo">
    <w:name w:val="Subtitle"/>
    <w:basedOn w:val="Normale"/>
    <w:next w:val="Normale"/>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1"/>
    <w:pPr>
      <w:spacing w:after="0" w:line="240" w:lineRule="auto"/>
    </w:pPr>
    <w:tblPr>
      <w:tblStyleRowBandSize w:val="1"/>
      <w:tblStyleColBandSize w:val="1"/>
      <w:tblCellMar>
        <w:left w:w="108" w:type="dxa"/>
        <w:right w:w="108" w:type="dxa"/>
      </w:tblCellMar>
    </w:tblPr>
  </w:style>
  <w:style w:type="paragraph" w:styleId="Intestazione">
    <w:name w:val="header"/>
    <w:basedOn w:val="Normale"/>
    <w:link w:val="IntestazioneCarattere"/>
    <w:uiPriority w:val="99"/>
    <w:unhideWhenUsed/>
    <w:rsid w:val="00023F6C"/>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023F6C"/>
  </w:style>
  <w:style w:type="paragraph" w:styleId="Pidipagina">
    <w:name w:val="footer"/>
    <w:basedOn w:val="Normale"/>
    <w:link w:val="PidipaginaCarattere"/>
    <w:uiPriority w:val="99"/>
    <w:unhideWhenUsed/>
    <w:rsid w:val="00023F6C"/>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023F6C"/>
  </w:style>
  <w:style w:type="numbering" w:customStyle="1" w:styleId="CurrentList1">
    <w:name w:val="Current List1"/>
    <w:uiPriority w:val="99"/>
    <w:rsid w:val="0053678C"/>
    <w:pPr>
      <w:numPr>
        <w:numId w:val="28"/>
      </w:numPr>
    </w:pPr>
  </w:style>
  <w:style w:type="numbering" w:customStyle="1" w:styleId="CurrentList2">
    <w:name w:val="Current List2"/>
    <w:uiPriority w:val="99"/>
    <w:rsid w:val="0053678C"/>
    <w:pPr>
      <w:numPr>
        <w:numId w:val="29"/>
      </w:numPr>
    </w:pPr>
  </w:style>
  <w:style w:type="numbering" w:customStyle="1" w:styleId="CurrentList3">
    <w:name w:val="Current List3"/>
    <w:uiPriority w:val="99"/>
    <w:rsid w:val="0053678C"/>
    <w:pPr>
      <w:numPr>
        <w:numId w:val="3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s://www.orientazione.it/"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orientazione.it/"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628A517C407E1344BD23FE1E73572DC2"/>
        <w:category>
          <w:name w:val="General"/>
          <w:gallery w:val="placeholder"/>
        </w:category>
        <w:types>
          <w:type w:val="bbPlcHdr"/>
        </w:types>
        <w:behaviors>
          <w:behavior w:val="content"/>
        </w:behaviors>
        <w:guid w:val="{2A5A3761-DE18-B446-B99A-1806D2A1A4A9}"/>
      </w:docPartPr>
      <w:docPartBody>
        <w:p w:rsidR="004B076F" w:rsidRDefault="00D63368" w:rsidP="00D63368">
          <w:pPr>
            <w:pStyle w:val="628A517C407E1344BD23FE1E73572DC2"/>
          </w:pPr>
          <w:r>
            <w:rPr>
              <w:color w:val="7F7F7F" w:themeColor="text1" w:themeTint="80"/>
            </w:rPr>
            <w:t>[Titolo del documento]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Noto Sans Symbols">
    <w:altName w:val="Calibri"/>
    <w:panose1 w:val="020B0604020202020204"/>
    <w:charset w:val="00"/>
    <w:family w:val="auto"/>
    <w:pitch w:val="default"/>
  </w:font>
  <w:font w:name="Noto Sans">
    <w:panose1 w:val="020B0502040504020204"/>
    <w:charset w:val="00"/>
    <w:family w:val="swiss"/>
    <w:pitch w:val="variable"/>
    <w:sig w:usb0="E00082FF" w:usb1="400078FF" w:usb2="00000021" w:usb3="00000000" w:csb0="0000019F" w:csb1="00000000"/>
  </w:font>
  <w:font w:name="Calibri">
    <w:panose1 w:val="020F0502020204030204"/>
    <w:charset w:val="00"/>
    <w:family w:val="swiss"/>
    <w:pitch w:val="variable"/>
    <w:sig w:usb0="E1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1BF0"/>
    <w:rsid w:val="00004086"/>
    <w:rsid w:val="00156B24"/>
    <w:rsid w:val="00291BF0"/>
    <w:rsid w:val="0035705E"/>
    <w:rsid w:val="00392919"/>
    <w:rsid w:val="00442E61"/>
    <w:rsid w:val="004B076F"/>
    <w:rsid w:val="00536DBD"/>
    <w:rsid w:val="005A48A9"/>
    <w:rsid w:val="007152A8"/>
    <w:rsid w:val="007E350B"/>
    <w:rsid w:val="0096340C"/>
    <w:rsid w:val="00D63368"/>
    <w:rsid w:val="00DF0733"/>
    <w:rsid w:val="00F8203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628A517C407E1344BD23FE1E73572DC2">
    <w:name w:val="628A517C407E1344BD23FE1E73572DC2"/>
    <w:rsid w:val="00D63368"/>
    <w:rPr>
      <w:lang w:eastAsia="en-GB"/>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lgSx4TX0vMecV28pS+lyBE8cj6Q==">AMUW2mVIjuKTvPWZfTOrT6umgHggzs01ekZ4M6nIFzlK+3vS0to7BAhd2X+6CZyvz8CuRrDAyYY6oJ5UigNh6VPlePc7Dsj8Q2yCUt0d3yKVw65KlxEUuyg=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1015</Words>
  <Characters>5790</Characters>
  <Application>Microsoft Office Word</Application>
  <DocSecurity>0</DocSecurity>
  <Lines>48</Lines>
  <Paragraphs>13</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Syllabus delle conoscenze richieste TOLC-B</vt:lpstr>
      <vt:lpstr/>
    </vt:vector>
  </TitlesOfParts>
  <Company/>
  <LinksUpToDate>false</LinksUpToDate>
  <CharactersWithSpaces>6792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 delle conoscenze richieste TOLC</dc:title>
  <dc:creator>CISIA - Francesco Distefano</dc:creator>
  <cp:lastModifiedBy>Settimio Mobilio</cp:lastModifiedBy>
  <cp:revision>7</cp:revision>
  <cp:lastPrinted>2022-07-21T01:21:00Z</cp:lastPrinted>
  <dcterms:created xsi:type="dcterms:W3CDTF">2022-10-20T15:38:00Z</dcterms:created>
  <dcterms:modified xsi:type="dcterms:W3CDTF">2022-10-25T10:30:00Z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0x01010090EFC82600E8DF46A7E89FFC2F28AE16</vt:lpwstr>
  </property>
</Properties>
</file>